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151E99" w14:textId="39A2EFC4" w:rsidR="00CB2A29" w:rsidRPr="00CB2A29" w:rsidRDefault="00CB2A29" w:rsidP="008A193D">
      <w:pPr>
        <w:spacing w:after="0" w:line="360" w:lineRule="auto"/>
        <w:jc w:val="center"/>
        <w:rPr>
          <w:rFonts w:ascii="Times New Roman" w:hAnsi="Times New Roman" w:cs="Times New Roman"/>
          <w:b/>
          <w:color w:val="FF0000"/>
          <w:sz w:val="24"/>
          <w:szCs w:val="24"/>
        </w:rPr>
      </w:pPr>
      <w:r w:rsidRPr="00CB2A29">
        <w:rPr>
          <w:rFonts w:ascii="Times New Roman" w:hAnsi="Times New Roman" w:cs="Times New Roman"/>
          <w:b/>
          <w:color w:val="FF0000"/>
          <w:sz w:val="24"/>
          <w:szCs w:val="24"/>
        </w:rPr>
        <w:t>05/08/2021 tarihli ve</w:t>
      </w:r>
      <w:bookmarkStart w:id="0" w:name="_GoBack"/>
      <w:bookmarkEnd w:id="0"/>
      <w:r w:rsidRPr="00CB2A29">
        <w:rPr>
          <w:rFonts w:ascii="Times New Roman" w:hAnsi="Times New Roman" w:cs="Times New Roman"/>
          <w:b/>
          <w:color w:val="FF0000"/>
          <w:sz w:val="24"/>
          <w:szCs w:val="24"/>
        </w:rPr>
        <w:t xml:space="preserve"> 14/12 nolu senato</w:t>
      </w:r>
    </w:p>
    <w:p w14:paraId="72E06A5B" w14:textId="7EA78E90" w:rsidR="008A193D" w:rsidRDefault="008A193D" w:rsidP="008A193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T.C.</w:t>
      </w:r>
    </w:p>
    <w:p w14:paraId="265D196D" w14:textId="77777777" w:rsidR="00933C48" w:rsidRPr="00BF0664" w:rsidRDefault="00933C48" w:rsidP="008A193D">
      <w:pPr>
        <w:spacing w:after="0" w:line="360" w:lineRule="auto"/>
        <w:jc w:val="center"/>
        <w:rPr>
          <w:rFonts w:ascii="Times New Roman" w:hAnsi="Times New Roman" w:cs="Times New Roman"/>
          <w:b/>
          <w:sz w:val="24"/>
          <w:szCs w:val="24"/>
        </w:rPr>
      </w:pPr>
      <w:r w:rsidRPr="00BF0664">
        <w:rPr>
          <w:rFonts w:ascii="Times New Roman" w:hAnsi="Times New Roman" w:cs="Times New Roman"/>
          <w:b/>
          <w:sz w:val="24"/>
          <w:szCs w:val="24"/>
        </w:rPr>
        <w:t>ÇANAKKALE ONSEKİZ MART ÜNİVERSİTESİ</w:t>
      </w:r>
    </w:p>
    <w:p w14:paraId="5CA52185" w14:textId="77777777" w:rsidR="00933C48" w:rsidRDefault="00933C48" w:rsidP="008A193D">
      <w:pPr>
        <w:spacing w:after="0" w:line="360" w:lineRule="auto"/>
        <w:jc w:val="center"/>
        <w:rPr>
          <w:rFonts w:ascii="Times New Roman" w:hAnsi="Times New Roman" w:cs="Times New Roman"/>
          <w:b/>
          <w:sz w:val="24"/>
          <w:szCs w:val="24"/>
        </w:rPr>
      </w:pPr>
      <w:r w:rsidRPr="00BF0664">
        <w:rPr>
          <w:rFonts w:ascii="Times New Roman" w:hAnsi="Times New Roman" w:cs="Times New Roman"/>
          <w:b/>
          <w:sz w:val="24"/>
          <w:szCs w:val="24"/>
        </w:rPr>
        <w:t>FİKRİ S</w:t>
      </w:r>
      <w:r w:rsidR="008A193D">
        <w:rPr>
          <w:rFonts w:ascii="Times New Roman" w:hAnsi="Times New Roman" w:cs="Times New Roman"/>
          <w:b/>
          <w:sz w:val="24"/>
          <w:szCs w:val="24"/>
        </w:rPr>
        <w:t>INAÎ MÜLKİYET HAKLARI YÖNERGESİ</w:t>
      </w:r>
    </w:p>
    <w:p w14:paraId="4603CAA0" w14:textId="77777777" w:rsidR="008A193D" w:rsidRPr="00BF0664" w:rsidRDefault="008A193D" w:rsidP="008A193D">
      <w:pPr>
        <w:spacing w:after="0" w:line="360" w:lineRule="auto"/>
        <w:jc w:val="center"/>
        <w:rPr>
          <w:rFonts w:ascii="Times New Roman" w:hAnsi="Times New Roman" w:cs="Times New Roman"/>
          <w:b/>
          <w:sz w:val="24"/>
          <w:szCs w:val="24"/>
        </w:rPr>
      </w:pPr>
    </w:p>
    <w:p w14:paraId="1A8137C4" w14:textId="77777777" w:rsidR="00933C48" w:rsidRPr="00BF0664" w:rsidRDefault="00933C48" w:rsidP="008A193D">
      <w:pPr>
        <w:spacing w:after="0" w:line="360" w:lineRule="auto"/>
        <w:jc w:val="center"/>
        <w:rPr>
          <w:rFonts w:ascii="Times New Roman" w:hAnsi="Times New Roman" w:cs="Times New Roman"/>
          <w:b/>
          <w:sz w:val="24"/>
          <w:szCs w:val="24"/>
        </w:rPr>
      </w:pPr>
      <w:r w:rsidRPr="00BF0664">
        <w:rPr>
          <w:rFonts w:ascii="Times New Roman" w:hAnsi="Times New Roman" w:cs="Times New Roman"/>
          <w:b/>
          <w:sz w:val="24"/>
          <w:szCs w:val="24"/>
        </w:rPr>
        <w:t>BİRİNCİ BÖLÜM</w:t>
      </w:r>
    </w:p>
    <w:p w14:paraId="6A45134C" w14:textId="77777777" w:rsidR="00933C48" w:rsidRPr="00BF0664" w:rsidRDefault="00933C48" w:rsidP="008A193D">
      <w:pPr>
        <w:spacing w:after="0" w:line="360" w:lineRule="auto"/>
        <w:jc w:val="center"/>
        <w:rPr>
          <w:rFonts w:ascii="Times New Roman" w:hAnsi="Times New Roman" w:cs="Times New Roman"/>
          <w:b/>
          <w:sz w:val="24"/>
          <w:szCs w:val="24"/>
        </w:rPr>
      </w:pPr>
      <w:r w:rsidRPr="00BF0664">
        <w:rPr>
          <w:rFonts w:ascii="Times New Roman" w:hAnsi="Times New Roman" w:cs="Times New Roman"/>
          <w:b/>
          <w:sz w:val="24"/>
          <w:szCs w:val="24"/>
        </w:rPr>
        <w:t>Amaç, Kapsam, Dayanak ve Tanımlar</w:t>
      </w:r>
    </w:p>
    <w:p w14:paraId="7702342E" w14:textId="77777777" w:rsidR="00933C48" w:rsidRPr="00BF0664" w:rsidRDefault="00933C48" w:rsidP="008A193D">
      <w:pPr>
        <w:spacing w:after="0" w:line="360" w:lineRule="auto"/>
        <w:ind w:firstLine="851"/>
        <w:jc w:val="both"/>
        <w:rPr>
          <w:rFonts w:ascii="Times New Roman" w:hAnsi="Times New Roman" w:cs="Times New Roman"/>
          <w:b/>
          <w:sz w:val="24"/>
          <w:szCs w:val="24"/>
        </w:rPr>
      </w:pPr>
      <w:r w:rsidRPr="00BF0664">
        <w:rPr>
          <w:rFonts w:ascii="Times New Roman" w:hAnsi="Times New Roman" w:cs="Times New Roman"/>
          <w:b/>
          <w:sz w:val="24"/>
          <w:szCs w:val="24"/>
        </w:rPr>
        <w:t>Amaç</w:t>
      </w:r>
    </w:p>
    <w:p w14:paraId="41FBEF35" w14:textId="580BBD8F" w:rsidR="008A193D" w:rsidRPr="00BF0664" w:rsidRDefault="00933C48" w:rsidP="00F679C1">
      <w:pPr>
        <w:spacing w:after="0" w:line="360" w:lineRule="auto"/>
        <w:ind w:firstLine="851"/>
        <w:jc w:val="both"/>
        <w:rPr>
          <w:rFonts w:ascii="Times New Roman" w:hAnsi="Times New Roman" w:cs="Times New Roman"/>
          <w:sz w:val="24"/>
          <w:szCs w:val="24"/>
        </w:rPr>
      </w:pPr>
      <w:proofErr w:type="gramStart"/>
      <w:r w:rsidRPr="00BF0664">
        <w:rPr>
          <w:rFonts w:ascii="Times New Roman" w:hAnsi="Times New Roman" w:cs="Times New Roman"/>
          <w:b/>
          <w:sz w:val="24"/>
          <w:szCs w:val="24"/>
        </w:rPr>
        <w:t>MADDE 1 –</w:t>
      </w:r>
      <w:r w:rsidRPr="00BF0664">
        <w:rPr>
          <w:rFonts w:ascii="Times New Roman" w:hAnsi="Times New Roman" w:cs="Times New Roman"/>
          <w:sz w:val="24"/>
          <w:szCs w:val="24"/>
        </w:rPr>
        <w:t xml:space="preserve"> (1) Bu Yönerge, Çanakkale Onsekiz Mart Üniversitesi bünyesinde yer alan akademik, idari personel ve geçici görevlendirmeyle </w:t>
      </w:r>
      <w:r w:rsidR="00071294" w:rsidRPr="00BF0664">
        <w:rPr>
          <w:rFonts w:ascii="Times New Roman" w:hAnsi="Times New Roman" w:cs="Times New Roman"/>
          <w:sz w:val="24"/>
          <w:szCs w:val="24"/>
        </w:rPr>
        <w:t>Çanakkale Onsekiz Mart Üniversitesi</w:t>
      </w:r>
      <w:r w:rsidR="00071294">
        <w:rPr>
          <w:rFonts w:ascii="Times New Roman" w:hAnsi="Times New Roman" w:cs="Times New Roman"/>
          <w:sz w:val="24"/>
          <w:szCs w:val="24"/>
        </w:rPr>
        <w:t>nde</w:t>
      </w:r>
      <w:r w:rsidRPr="00BF0664">
        <w:rPr>
          <w:rFonts w:ascii="Times New Roman" w:hAnsi="Times New Roman" w:cs="Times New Roman"/>
          <w:sz w:val="24"/>
          <w:szCs w:val="24"/>
        </w:rPr>
        <w:t xml:space="preserve"> görevli personel ile öğrenciler tarafından gerçekleştirilen bilimsel çalışmaların Üniversite, Teknopark ve</w:t>
      </w:r>
      <w:r w:rsidR="000A5C11">
        <w:rPr>
          <w:rFonts w:ascii="Times New Roman" w:hAnsi="Times New Roman" w:cs="Times New Roman"/>
          <w:sz w:val="24"/>
          <w:szCs w:val="24"/>
        </w:rPr>
        <w:t xml:space="preserve"> </w:t>
      </w:r>
      <w:r w:rsidRPr="00BF0664">
        <w:rPr>
          <w:rFonts w:ascii="Times New Roman" w:hAnsi="Times New Roman" w:cs="Times New Roman"/>
          <w:sz w:val="24"/>
          <w:szCs w:val="24"/>
        </w:rPr>
        <w:t>buluş sahiplerinin haklarını koruyacak şekilde Fikri ve Sınaî Haklar kapsamında korumaya alınması veya serbest bırakılmasına ilişkin 6769 sayılı Sınaî Mülkiyet Kanunu çerçevesinde bildirim, beyan edilmesi, tam hak sahipliğinin belirlenmesi, kısmi hak sahipliğinin belirlenmesi, hakların edinilmesi, korunması, değerlendirilmesi, paylaşılması ile ilgili ilke ve esaslar ile Üniversite ile buluş yapan gerçek kişiler arasında fikri sınaî mülkiyet haklarının belirlenmesi, geliştirilmesi, bildirimin yapılması, lisanslanması ve ticarileştirilmesi konusundaki faaliyetler ile ilgili çalışma usul ve esaslarını düzenlemektir.</w:t>
      </w:r>
      <w:proofErr w:type="gramEnd"/>
    </w:p>
    <w:p w14:paraId="7914946D" w14:textId="77777777" w:rsidR="00933C48" w:rsidRPr="00BF0664" w:rsidRDefault="00933C48" w:rsidP="008A193D">
      <w:pPr>
        <w:spacing w:after="0" w:line="360" w:lineRule="auto"/>
        <w:ind w:firstLine="851"/>
        <w:jc w:val="both"/>
        <w:rPr>
          <w:rFonts w:ascii="Times New Roman" w:hAnsi="Times New Roman" w:cs="Times New Roman"/>
          <w:b/>
          <w:sz w:val="24"/>
          <w:szCs w:val="24"/>
        </w:rPr>
      </w:pPr>
      <w:r w:rsidRPr="00BF0664">
        <w:rPr>
          <w:rFonts w:ascii="Times New Roman" w:hAnsi="Times New Roman" w:cs="Times New Roman"/>
          <w:b/>
          <w:sz w:val="24"/>
          <w:szCs w:val="24"/>
        </w:rPr>
        <w:t>Kapsam</w:t>
      </w:r>
    </w:p>
    <w:p w14:paraId="7A2909E5" w14:textId="5EAF471C" w:rsidR="008A193D" w:rsidRPr="00BF0664" w:rsidRDefault="00933C48" w:rsidP="00F679C1">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MADDE 2 –</w:t>
      </w:r>
      <w:r w:rsidRPr="00BF0664">
        <w:rPr>
          <w:rFonts w:ascii="Times New Roman" w:hAnsi="Times New Roman" w:cs="Times New Roman"/>
          <w:sz w:val="24"/>
          <w:szCs w:val="24"/>
        </w:rPr>
        <w:t xml:space="preserve"> (1) Bu Yönerge, Çanakkale Onsekiz Mart Üniversitesine ait bilgi, know-how, girişim fikri, yazılım dahil her türlü eser, proje, tasarım, marka, coğrafi işaret, </w:t>
      </w:r>
      <w:proofErr w:type="gramStart"/>
      <w:r w:rsidRPr="00BF0664">
        <w:rPr>
          <w:rFonts w:ascii="Times New Roman" w:hAnsi="Times New Roman" w:cs="Times New Roman"/>
          <w:sz w:val="24"/>
          <w:szCs w:val="24"/>
        </w:rPr>
        <w:t>entegre</w:t>
      </w:r>
      <w:proofErr w:type="gramEnd"/>
      <w:r w:rsidRPr="00BF0664">
        <w:rPr>
          <w:rFonts w:ascii="Times New Roman" w:hAnsi="Times New Roman" w:cs="Times New Roman"/>
          <w:sz w:val="24"/>
          <w:szCs w:val="24"/>
        </w:rPr>
        <w:t xml:space="preserve"> devre topografyası ile faydalı model ve patent gibi her türlü fikri ve sınaî mülkiyet hakkı, bunların ticarileştirilmesi ve üçüncü taraflara aktarılması süreçlerini kapsar.</w:t>
      </w:r>
    </w:p>
    <w:p w14:paraId="136D87C9" w14:textId="77777777" w:rsidR="00933C48" w:rsidRPr="00BF0664" w:rsidRDefault="00933C48" w:rsidP="008A193D">
      <w:pPr>
        <w:spacing w:after="0" w:line="360" w:lineRule="auto"/>
        <w:ind w:firstLine="851"/>
        <w:jc w:val="both"/>
        <w:rPr>
          <w:rFonts w:ascii="Times New Roman" w:hAnsi="Times New Roman" w:cs="Times New Roman"/>
          <w:b/>
          <w:sz w:val="24"/>
          <w:szCs w:val="24"/>
        </w:rPr>
      </w:pPr>
      <w:r w:rsidRPr="00BF0664">
        <w:rPr>
          <w:rFonts w:ascii="Times New Roman" w:hAnsi="Times New Roman" w:cs="Times New Roman"/>
          <w:b/>
          <w:sz w:val="24"/>
          <w:szCs w:val="24"/>
        </w:rPr>
        <w:t>Dayanak</w:t>
      </w:r>
    </w:p>
    <w:p w14:paraId="2DA08A7F" w14:textId="5D4CF5C1" w:rsidR="008A193D" w:rsidRPr="00BF0664" w:rsidRDefault="00933C48" w:rsidP="00F679C1">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MADDE 3</w:t>
      </w:r>
      <w:r w:rsidR="00F679C1">
        <w:rPr>
          <w:rFonts w:ascii="Times New Roman" w:hAnsi="Times New Roman" w:cs="Times New Roman"/>
          <w:b/>
          <w:sz w:val="24"/>
          <w:szCs w:val="24"/>
        </w:rPr>
        <w:t xml:space="preserve"> </w:t>
      </w:r>
      <w:r w:rsidRPr="00BF0664">
        <w:rPr>
          <w:rFonts w:ascii="Times New Roman" w:hAnsi="Times New Roman" w:cs="Times New Roman"/>
          <w:b/>
          <w:sz w:val="24"/>
          <w:szCs w:val="24"/>
        </w:rPr>
        <w:t>-</w:t>
      </w:r>
      <w:r w:rsidRPr="00BF0664">
        <w:rPr>
          <w:rFonts w:ascii="Times New Roman" w:hAnsi="Times New Roman" w:cs="Times New Roman"/>
          <w:sz w:val="24"/>
          <w:szCs w:val="24"/>
        </w:rPr>
        <w:t xml:space="preserve"> (1) Bu Yönerge, 6769 sayılı Sınaî Mülkiyet Kanunu, 2547 sayılı Yükseköğretim Kanunu, Sınaî Mülkiyet Kanununun Uygulanmasına Dair Yönetmelik ve diğer mevzuata dayanılarak hazırlanmıştır.</w:t>
      </w:r>
    </w:p>
    <w:p w14:paraId="02EDFC30" w14:textId="77777777" w:rsidR="00933C48" w:rsidRPr="00BF0664" w:rsidRDefault="00933C48" w:rsidP="008A193D">
      <w:pPr>
        <w:spacing w:after="0" w:line="360" w:lineRule="auto"/>
        <w:ind w:firstLine="851"/>
        <w:jc w:val="both"/>
        <w:rPr>
          <w:rFonts w:ascii="Times New Roman" w:hAnsi="Times New Roman" w:cs="Times New Roman"/>
          <w:b/>
          <w:sz w:val="24"/>
          <w:szCs w:val="24"/>
        </w:rPr>
      </w:pPr>
      <w:r w:rsidRPr="00BF0664">
        <w:rPr>
          <w:rFonts w:ascii="Times New Roman" w:hAnsi="Times New Roman" w:cs="Times New Roman"/>
          <w:b/>
          <w:sz w:val="24"/>
          <w:szCs w:val="24"/>
        </w:rPr>
        <w:t>Tanımlar</w:t>
      </w:r>
    </w:p>
    <w:p w14:paraId="7EF06CF0"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MADDE 4 –</w:t>
      </w:r>
      <w:r w:rsidRPr="00BF0664">
        <w:rPr>
          <w:rFonts w:ascii="Times New Roman" w:hAnsi="Times New Roman" w:cs="Times New Roman"/>
          <w:sz w:val="24"/>
          <w:szCs w:val="24"/>
        </w:rPr>
        <w:t xml:space="preserve"> (1) Bu Yönerge’de geçen;</w:t>
      </w:r>
    </w:p>
    <w:p w14:paraId="68903989"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a)  Başkan:</w:t>
      </w:r>
      <w:r w:rsidRPr="00BF0664">
        <w:rPr>
          <w:rFonts w:ascii="Times New Roman" w:hAnsi="Times New Roman" w:cs="Times New Roman"/>
          <w:sz w:val="24"/>
          <w:szCs w:val="24"/>
        </w:rPr>
        <w:t xml:space="preserve"> FSMHK toplantılarına başkanlık yapan kişiyi,</w:t>
      </w:r>
    </w:p>
    <w:p w14:paraId="7FFC2165" w14:textId="3F204884"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b) Başkan Vekili:</w:t>
      </w:r>
      <w:r w:rsidRPr="00BF0664">
        <w:rPr>
          <w:rFonts w:ascii="Times New Roman" w:hAnsi="Times New Roman" w:cs="Times New Roman"/>
          <w:sz w:val="24"/>
          <w:szCs w:val="24"/>
        </w:rPr>
        <w:t xml:space="preserve"> B</w:t>
      </w:r>
      <w:r w:rsidR="0013374D">
        <w:rPr>
          <w:rFonts w:ascii="Times New Roman" w:hAnsi="Times New Roman" w:cs="Times New Roman"/>
          <w:sz w:val="24"/>
          <w:szCs w:val="24"/>
        </w:rPr>
        <w:t>aşkanının olmadığı zamanlarda FS</w:t>
      </w:r>
      <w:r w:rsidRPr="00BF0664">
        <w:rPr>
          <w:rFonts w:ascii="Times New Roman" w:hAnsi="Times New Roman" w:cs="Times New Roman"/>
          <w:sz w:val="24"/>
          <w:szCs w:val="24"/>
        </w:rPr>
        <w:t>MH Kuruluna Oturum Başkanı adına vekillik eden ve FSHM kurul üyeleri arasından ilk FSMH toplantısında seçilen kişiyi,</w:t>
      </w:r>
    </w:p>
    <w:p w14:paraId="069A1DBA" w14:textId="50BBEC58"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lastRenderedPageBreak/>
        <w:t>c) Buluş:</w:t>
      </w:r>
      <w:r w:rsidRPr="00BF0664">
        <w:rPr>
          <w:rFonts w:ascii="Times New Roman" w:hAnsi="Times New Roman" w:cs="Times New Roman"/>
          <w:sz w:val="24"/>
          <w:szCs w:val="24"/>
        </w:rPr>
        <w:t xml:space="preserve"> Teknoloji alanında belirli bir teknik sorunun çözümüne ilişkin ve teknik özelliği olan herhangi bir özgün fikir ürünü ve /veya bilimsel, mühendislik, teknolojik ve tıbbi vs. Ar-Ge sonucu ortaya çıkan yen</w:t>
      </w:r>
      <w:r w:rsidR="00372960">
        <w:rPr>
          <w:rFonts w:ascii="Times New Roman" w:hAnsi="Times New Roman" w:cs="Times New Roman"/>
          <w:sz w:val="24"/>
          <w:szCs w:val="24"/>
        </w:rPr>
        <w:t>i bir cihaz, ürün, yöntem, metot</w:t>
      </w:r>
      <w:r w:rsidRPr="00BF0664">
        <w:rPr>
          <w:rFonts w:ascii="Times New Roman" w:hAnsi="Times New Roman" w:cs="Times New Roman"/>
          <w:sz w:val="24"/>
          <w:szCs w:val="24"/>
        </w:rPr>
        <w:t xml:space="preserve"> vb. mevcut tekniğin bilinen durumuna katkıda bulunabilecek her türlü teknolojik geliştirmeleri,</w:t>
      </w:r>
    </w:p>
    <w:p w14:paraId="617309C3" w14:textId="77777777" w:rsidR="00933C48" w:rsidRPr="00BF0664" w:rsidRDefault="008A193D"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b/>
          <w:sz w:val="24"/>
          <w:szCs w:val="24"/>
        </w:rPr>
        <w:t xml:space="preserve">ç) </w:t>
      </w:r>
      <w:r w:rsidR="00933C48" w:rsidRPr="00BF0664">
        <w:rPr>
          <w:rFonts w:ascii="Times New Roman" w:hAnsi="Times New Roman" w:cs="Times New Roman"/>
          <w:b/>
          <w:sz w:val="24"/>
          <w:szCs w:val="24"/>
        </w:rPr>
        <w:t>Buluş Bildirim Formu/Beyanı (BBF):</w:t>
      </w:r>
      <w:r w:rsidR="00933C48" w:rsidRPr="00BF0664">
        <w:rPr>
          <w:rFonts w:ascii="Times New Roman" w:hAnsi="Times New Roman" w:cs="Times New Roman"/>
          <w:sz w:val="24"/>
          <w:szCs w:val="24"/>
        </w:rPr>
        <w:t xml:space="preserve"> Üniversite Merkez tarafından düzenlenmiş, FSMH başvuru sürecinin başlatılabilmesi için buluş ve buluş sahibine dair bilgilerin yer aldığı formu,</w:t>
      </w:r>
    </w:p>
    <w:p w14:paraId="154A6997" w14:textId="0306D53A"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d)  Buluş Yapan Kişiler:</w:t>
      </w:r>
      <w:r w:rsidRPr="00BF0664">
        <w:rPr>
          <w:rFonts w:ascii="Times New Roman" w:hAnsi="Times New Roman" w:cs="Times New Roman"/>
          <w:sz w:val="24"/>
          <w:szCs w:val="24"/>
        </w:rPr>
        <w:t xml:space="preserve"> Buluş nite</w:t>
      </w:r>
      <w:r w:rsidR="00372960">
        <w:rPr>
          <w:rFonts w:ascii="Times New Roman" w:hAnsi="Times New Roman" w:cs="Times New Roman"/>
          <w:sz w:val="24"/>
          <w:szCs w:val="24"/>
        </w:rPr>
        <w:t>liği taşıyan çalışmaların sahibi/sahiplerini</w:t>
      </w:r>
      <w:r w:rsidRPr="00BF0664">
        <w:rPr>
          <w:rFonts w:ascii="Times New Roman" w:hAnsi="Times New Roman" w:cs="Times New Roman"/>
          <w:sz w:val="24"/>
          <w:szCs w:val="24"/>
        </w:rPr>
        <w:t>,</w:t>
      </w:r>
    </w:p>
    <w:p w14:paraId="62C180F9"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e)  EPO:</w:t>
      </w:r>
      <w:r w:rsidRPr="00BF0664">
        <w:rPr>
          <w:rFonts w:ascii="Times New Roman" w:hAnsi="Times New Roman" w:cs="Times New Roman"/>
          <w:sz w:val="24"/>
          <w:szCs w:val="24"/>
        </w:rPr>
        <w:t xml:space="preserve"> Avrupa Patent Ofisini,</w:t>
      </w:r>
    </w:p>
    <w:p w14:paraId="347DB65C"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f) Eser:</w:t>
      </w:r>
      <w:r w:rsidRPr="00BF0664">
        <w:rPr>
          <w:rFonts w:ascii="Times New Roman" w:hAnsi="Times New Roman" w:cs="Times New Roman"/>
          <w:sz w:val="24"/>
          <w:szCs w:val="24"/>
        </w:rPr>
        <w:t xml:space="preserve"> Fikri haklara konu olan, fikir ve sanat eserleri kanunu gereğince eser olarak kabul edilen ve sahibinin hususiyetini taşıyan, akademik yayınlar, bilimsel edebi kitaplar, makale, ders/konferans notları gibi ilim ve edebiyat, musiki, güzel sanatlar veya sinema eserleri olarak sayılan fikir ve sanat ürünlerini,</w:t>
      </w:r>
    </w:p>
    <w:p w14:paraId="55C9C275"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g) Fikri Sınaî ve Mülkiyet Hakları (FSMH):</w:t>
      </w:r>
      <w:r w:rsidRPr="00BF0664">
        <w:rPr>
          <w:rFonts w:ascii="Times New Roman" w:hAnsi="Times New Roman" w:cs="Times New Roman"/>
          <w:sz w:val="24"/>
          <w:szCs w:val="24"/>
        </w:rPr>
        <w:t xml:space="preserve"> Patentler, faydalı modeller, endüstriyel tasarımlar, ticaret markaları, hizmet markaları, ticaret unvanları, menşe adları ve mahreç işaretleri, internet alan adları, </w:t>
      </w:r>
      <w:proofErr w:type="gramStart"/>
      <w:r w:rsidRPr="00BF0664">
        <w:rPr>
          <w:rFonts w:ascii="Times New Roman" w:hAnsi="Times New Roman" w:cs="Times New Roman"/>
          <w:sz w:val="24"/>
          <w:szCs w:val="24"/>
        </w:rPr>
        <w:t>entegre</w:t>
      </w:r>
      <w:proofErr w:type="gramEnd"/>
      <w:r w:rsidRPr="00BF0664">
        <w:rPr>
          <w:rFonts w:ascii="Times New Roman" w:hAnsi="Times New Roman" w:cs="Times New Roman"/>
          <w:sz w:val="24"/>
          <w:szCs w:val="24"/>
        </w:rPr>
        <w:t xml:space="preserve"> devre topografyaları, coğrafi işaret ve geleneksel ürün adı, telif hakları, veri tabanları, yazılımlar, ölçme değerlendirme araçları, eğitim programları, bilgisayar tabanlı eğitim araçları, know-how (teknik bilgi), ticari sırlar, buluşlar, geliştirmeler, malzemeler, bileşimler, üretim süreçleri, iş görme yöntemleri gibi fikri ve sınaî alandaki yeni yatırımlar ile bilimsel, edebi, sanatsal faaliyetler kapsamında insan düşüncesinin ve üretkenliğinin eseri olan özgün fikirler ve eserler ile fikir ve eserlerin ürün haline getirilmesi, tescil zorunluluğu olan veya tescil zorunluluğu olmayan benzeri fikri ve sınaî mülkiyet hakları, bu haklara istinaden yapılmış başvurudan kaynaklanan haklar ve tescilden kaynaklanan haklar ile yurtdışındaki eşdeğer veya aynı sonucu doğuracak nitelikte korumayı haiz hakları,</w:t>
      </w:r>
    </w:p>
    <w:p w14:paraId="3835F6F1"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ğ) Fikri, Sınaî ve Mülkiyet Hakları Kurulu (FSMHK):</w:t>
      </w:r>
      <w:r w:rsidRPr="00BF0664">
        <w:rPr>
          <w:rFonts w:ascii="Times New Roman" w:hAnsi="Times New Roman" w:cs="Times New Roman"/>
          <w:sz w:val="24"/>
          <w:szCs w:val="24"/>
        </w:rPr>
        <w:t xml:space="preserve"> Çanakkale Onsekiz Mart Üniversitesi Fikri, Sınaî ve Mülkiyet Hakları Kurulunu,</w:t>
      </w:r>
    </w:p>
    <w:p w14:paraId="094F5FBC"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h) Hizmet Buluşları:</w:t>
      </w:r>
      <w:r w:rsidRPr="00BF0664">
        <w:rPr>
          <w:rFonts w:ascii="Times New Roman" w:hAnsi="Times New Roman" w:cs="Times New Roman"/>
          <w:sz w:val="24"/>
          <w:szCs w:val="24"/>
        </w:rPr>
        <w:t xml:space="preserve"> Çalışanın, bir işletme veya kamu idaresinde yükümlü olduğu faaliyeti gereği gerçekleştirdiği ya da büyük ölçüde işletme veya kamu idaresinin deneyim ve çalışmalarına dayanarak, iş ilişkisi sırasında yapılan buluşu,</w:t>
      </w:r>
    </w:p>
    <w:p w14:paraId="45185D27"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ı) Merkez:</w:t>
      </w:r>
      <w:r w:rsidRPr="00BF0664">
        <w:rPr>
          <w:rFonts w:ascii="Times New Roman" w:hAnsi="Times New Roman" w:cs="Times New Roman"/>
          <w:sz w:val="24"/>
          <w:szCs w:val="24"/>
        </w:rPr>
        <w:t xml:space="preserve"> Çanakkale Onsekiz Mart Üniversitesi Bilim ve Teknoloji Uygulama ve Araştırma Merkezini,</w:t>
      </w:r>
    </w:p>
    <w:p w14:paraId="52BA814D"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lastRenderedPageBreak/>
        <w:t>i) Patent Vekili:</w:t>
      </w:r>
      <w:r w:rsidRPr="00BF0664">
        <w:rPr>
          <w:rFonts w:ascii="Times New Roman" w:hAnsi="Times New Roman" w:cs="Times New Roman"/>
          <w:sz w:val="24"/>
          <w:szCs w:val="24"/>
        </w:rPr>
        <w:t xml:space="preserve"> Ulusal ve uluslararası patent, faydalı model, endüstriyel tasarım, marka başvurusu yapmaya yetkili, ulusal (TÜRKPATENT) uluslararası (EPO) vekil belgesine sahip ve Üniversite ile vekillik sözleşmesi yapmış tüzel ve/veya gerçek kişileri,</w:t>
      </w:r>
    </w:p>
    <w:p w14:paraId="57FF4289"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j) PCT:</w:t>
      </w:r>
      <w:r w:rsidRPr="00BF0664">
        <w:rPr>
          <w:rFonts w:ascii="Times New Roman" w:hAnsi="Times New Roman" w:cs="Times New Roman"/>
          <w:sz w:val="24"/>
          <w:szCs w:val="24"/>
        </w:rPr>
        <w:t xml:space="preserve"> Patent İş birliği Antlaşmasını,</w:t>
      </w:r>
    </w:p>
    <w:p w14:paraId="76A85A42"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k) Raportör:</w:t>
      </w:r>
      <w:r w:rsidRPr="00BF0664">
        <w:rPr>
          <w:rFonts w:ascii="Times New Roman" w:hAnsi="Times New Roman" w:cs="Times New Roman"/>
          <w:sz w:val="24"/>
          <w:szCs w:val="24"/>
        </w:rPr>
        <w:t xml:space="preserve"> FSMH Kurulunun sekretaryasını yürüten ve FSMH ilk toplantısında Kurul üyeleri tarafından seçilen kişiyi,</w:t>
      </w:r>
    </w:p>
    <w:p w14:paraId="339B83AC"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l) Rektör:</w:t>
      </w:r>
      <w:r w:rsidRPr="00BF0664">
        <w:rPr>
          <w:rFonts w:ascii="Times New Roman" w:hAnsi="Times New Roman" w:cs="Times New Roman"/>
          <w:sz w:val="24"/>
          <w:szCs w:val="24"/>
        </w:rPr>
        <w:t xml:space="preserve"> Çanakkale Onsekiz Mart Üniversitesi Rektörü’nü,</w:t>
      </w:r>
    </w:p>
    <w:p w14:paraId="70173453"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m) Serbest Buluşlar:</w:t>
      </w:r>
      <w:r w:rsidRPr="00BF0664">
        <w:rPr>
          <w:rFonts w:ascii="Times New Roman" w:hAnsi="Times New Roman" w:cs="Times New Roman"/>
          <w:sz w:val="24"/>
          <w:szCs w:val="24"/>
        </w:rPr>
        <w:t xml:space="preserve"> Üniversitenin çeşitli sebeplerle hak talep etmeyerek serbest bıraktığı buluşlar ve hizmet buluşu kapsamına girmeyen buluşları,</w:t>
      </w:r>
    </w:p>
    <w:p w14:paraId="453F41FF" w14:textId="0471626F"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n) Teknopark:</w:t>
      </w:r>
      <w:r w:rsidRPr="00BF0664">
        <w:rPr>
          <w:rFonts w:ascii="Times New Roman" w:hAnsi="Times New Roman" w:cs="Times New Roman"/>
          <w:sz w:val="24"/>
          <w:szCs w:val="24"/>
        </w:rPr>
        <w:t xml:space="preserve"> Çanakkale Teknopark Teknoloji Geliştirme Bölgesi A.Ş.</w:t>
      </w:r>
      <w:r w:rsidR="00372960">
        <w:rPr>
          <w:rFonts w:ascii="Times New Roman" w:hAnsi="Times New Roman" w:cs="Times New Roman"/>
          <w:sz w:val="24"/>
          <w:szCs w:val="24"/>
        </w:rPr>
        <w:t>’yi,</w:t>
      </w:r>
    </w:p>
    <w:p w14:paraId="26D3B891"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o) Ticarileştirme:</w:t>
      </w:r>
      <w:r w:rsidRPr="00BF0664">
        <w:rPr>
          <w:rFonts w:ascii="Times New Roman" w:hAnsi="Times New Roman" w:cs="Times New Roman"/>
          <w:sz w:val="24"/>
          <w:szCs w:val="24"/>
        </w:rPr>
        <w:t xml:space="preserve"> Fikri sınaî mülkiyet haklarının, devir, lisans, kuluçka merkezi, startup ve spin-off şirketi veya başka bir şekilde kullanılması da dâhil olmak üzere ticari amaçla tasarrufunu,</w:t>
      </w:r>
    </w:p>
    <w:p w14:paraId="235C5FDB"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ö) TÜRKPATENT:</w:t>
      </w:r>
      <w:r w:rsidRPr="00BF0664">
        <w:rPr>
          <w:rFonts w:ascii="Times New Roman" w:hAnsi="Times New Roman" w:cs="Times New Roman"/>
          <w:sz w:val="24"/>
          <w:szCs w:val="24"/>
        </w:rPr>
        <w:t xml:space="preserve"> Türk Patent ve Marka Kurumunu,</w:t>
      </w:r>
    </w:p>
    <w:p w14:paraId="29D60B7C"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p) Üçüncü Kişiler:</w:t>
      </w:r>
      <w:r w:rsidRPr="00BF0664">
        <w:rPr>
          <w:rFonts w:ascii="Times New Roman" w:hAnsi="Times New Roman" w:cs="Times New Roman"/>
          <w:sz w:val="24"/>
          <w:szCs w:val="24"/>
        </w:rPr>
        <w:t xml:space="preserve"> Üniversitenin veya buluş yapan kişilerin Ar-Ge faaliyetlerinin yürütülmesi, desteklenmesi, fikri ürünlerin ticarileştirilmesi, devredilmesi, lisanslanması gibi tüm süreçlerde temas halinde oldukları ve/veya iş birliği yaptıkları kişi, kurum ve kuruluşları,</w:t>
      </w:r>
    </w:p>
    <w:p w14:paraId="13834CFF" w14:textId="6C7CC5E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r) Üniversite:</w:t>
      </w:r>
      <w:r w:rsidRPr="00BF0664">
        <w:rPr>
          <w:rFonts w:ascii="Times New Roman" w:hAnsi="Times New Roman" w:cs="Times New Roman"/>
          <w:sz w:val="24"/>
          <w:szCs w:val="24"/>
        </w:rPr>
        <w:t xml:space="preserve"> Çanakkale Onsekiz Mart Üniversitesini</w:t>
      </w:r>
      <w:r w:rsidR="00F679C1">
        <w:rPr>
          <w:rFonts w:ascii="Times New Roman" w:hAnsi="Times New Roman" w:cs="Times New Roman"/>
          <w:sz w:val="24"/>
          <w:szCs w:val="24"/>
        </w:rPr>
        <w:t>,</w:t>
      </w:r>
    </w:p>
    <w:p w14:paraId="2F2D87E9" w14:textId="77777777" w:rsidR="00933C48" w:rsidRDefault="002B111A" w:rsidP="008A193D">
      <w:pPr>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ifade</w:t>
      </w:r>
      <w:proofErr w:type="gramEnd"/>
      <w:r>
        <w:rPr>
          <w:rFonts w:ascii="Times New Roman" w:hAnsi="Times New Roman" w:cs="Times New Roman"/>
          <w:sz w:val="24"/>
          <w:szCs w:val="24"/>
        </w:rPr>
        <w:t xml:space="preserve"> eder.</w:t>
      </w:r>
    </w:p>
    <w:p w14:paraId="00C3D51B" w14:textId="77777777" w:rsidR="008A193D" w:rsidRPr="00BF0664" w:rsidRDefault="008A193D" w:rsidP="008A193D">
      <w:pPr>
        <w:spacing w:after="0" w:line="360" w:lineRule="auto"/>
        <w:ind w:firstLine="851"/>
        <w:jc w:val="both"/>
        <w:rPr>
          <w:rFonts w:ascii="Times New Roman" w:hAnsi="Times New Roman" w:cs="Times New Roman"/>
          <w:sz w:val="24"/>
          <w:szCs w:val="24"/>
        </w:rPr>
      </w:pPr>
    </w:p>
    <w:p w14:paraId="73D33004" w14:textId="77777777" w:rsidR="00933C48" w:rsidRPr="00BF0664" w:rsidRDefault="00933C48" w:rsidP="008A193D">
      <w:pPr>
        <w:spacing w:after="0" w:line="360" w:lineRule="auto"/>
        <w:jc w:val="center"/>
        <w:rPr>
          <w:rFonts w:ascii="Times New Roman" w:hAnsi="Times New Roman" w:cs="Times New Roman"/>
          <w:b/>
          <w:sz w:val="24"/>
          <w:szCs w:val="24"/>
        </w:rPr>
      </w:pPr>
      <w:r w:rsidRPr="00BF0664">
        <w:rPr>
          <w:rFonts w:ascii="Times New Roman" w:hAnsi="Times New Roman" w:cs="Times New Roman"/>
          <w:b/>
          <w:sz w:val="24"/>
          <w:szCs w:val="24"/>
        </w:rPr>
        <w:t>İKİNCİ BÖLÜM</w:t>
      </w:r>
    </w:p>
    <w:p w14:paraId="1EA8B3C5" w14:textId="7CD032F1" w:rsidR="008A193D" w:rsidRPr="002B111A" w:rsidRDefault="00933C48" w:rsidP="00F679C1">
      <w:pPr>
        <w:spacing w:after="0" w:line="360" w:lineRule="auto"/>
        <w:jc w:val="center"/>
        <w:rPr>
          <w:rFonts w:ascii="Times New Roman" w:hAnsi="Times New Roman" w:cs="Times New Roman"/>
          <w:b/>
          <w:sz w:val="24"/>
          <w:szCs w:val="24"/>
        </w:rPr>
      </w:pPr>
      <w:r w:rsidRPr="00BF0664">
        <w:rPr>
          <w:rFonts w:ascii="Times New Roman" w:hAnsi="Times New Roman" w:cs="Times New Roman"/>
          <w:b/>
          <w:sz w:val="24"/>
          <w:szCs w:val="24"/>
        </w:rPr>
        <w:t>Bildir</w:t>
      </w:r>
      <w:r w:rsidR="002B111A">
        <w:rPr>
          <w:rFonts w:ascii="Times New Roman" w:hAnsi="Times New Roman" w:cs="Times New Roman"/>
          <w:b/>
          <w:sz w:val="24"/>
          <w:szCs w:val="24"/>
        </w:rPr>
        <w:t>im, İnceleme ve Karar İşlemleri</w:t>
      </w:r>
    </w:p>
    <w:p w14:paraId="49055BB1" w14:textId="374A33EA" w:rsidR="00933C48" w:rsidRPr="00BF0664" w:rsidRDefault="00F679C1" w:rsidP="008A193D">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Bildirim yükümlülüğü ve y</w:t>
      </w:r>
      <w:r w:rsidR="00933C48" w:rsidRPr="00BF0664">
        <w:rPr>
          <w:rFonts w:ascii="Times New Roman" w:hAnsi="Times New Roman" w:cs="Times New Roman"/>
          <w:b/>
          <w:sz w:val="24"/>
          <w:szCs w:val="24"/>
        </w:rPr>
        <w:t>öntemi</w:t>
      </w:r>
    </w:p>
    <w:p w14:paraId="6D9B67F2" w14:textId="34B65680" w:rsidR="00933C48"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MADDE 5</w:t>
      </w:r>
      <w:r w:rsidR="00F679C1">
        <w:rPr>
          <w:rFonts w:ascii="Times New Roman" w:hAnsi="Times New Roman" w:cs="Times New Roman"/>
          <w:b/>
          <w:sz w:val="24"/>
          <w:szCs w:val="24"/>
        </w:rPr>
        <w:t xml:space="preserve"> </w:t>
      </w:r>
      <w:r w:rsidRPr="00BF0664">
        <w:rPr>
          <w:rFonts w:ascii="Times New Roman" w:hAnsi="Times New Roman" w:cs="Times New Roman"/>
          <w:b/>
          <w:sz w:val="24"/>
          <w:szCs w:val="24"/>
        </w:rPr>
        <w:t>-</w:t>
      </w:r>
      <w:r w:rsidRPr="00BF0664">
        <w:rPr>
          <w:rFonts w:ascii="Times New Roman" w:hAnsi="Times New Roman" w:cs="Times New Roman"/>
          <w:sz w:val="24"/>
          <w:szCs w:val="24"/>
        </w:rPr>
        <w:t xml:space="preserve"> (1) Üniversite bünyesinde gerçekleştirilen bilimsel çalışmalar veya araştırmalar sonucunda bir bulu</w:t>
      </w:r>
      <w:r w:rsidR="00782816">
        <w:rPr>
          <w:rFonts w:ascii="Times New Roman" w:hAnsi="Times New Roman" w:cs="Times New Roman"/>
          <w:sz w:val="24"/>
          <w:szCs w:val="24"/>
        </w:rPr>
        <w:t>ş gerçekleştiğinde buluşu yapan</w:t>
      </w:r>
      <w:r w:rsidRPr="00BF0664">
        <w:rPr>
          <w:rFonts w:ascii="Times New Roman" w:hAnsi="Times New Roman" w:cs="Times New Roman"/>
          <w:sz w:val="24"/>
          <w:szCs w:val="24"/>
        </w:rPr>
        <w:t xml:space="preserve"> buluşunu yazılı olarak ve geciktirmeksizin M</w:t>
      </w:r>
      <w:r w:rsidR="00D376EF">
        <w:rPr>
          <w:rFonts w:ascii="Times New Roman" w:hAnsi="Times New Roman" w:cs="Times New Roman"/>
          <w:sz w:val="24"/>
          <w:szCs w:val="24"/>
        </w:rPr>
        <w:t>erkez</w:t>
      </w:r>
      <w:r w:rsidRPr="00BF0664">
        <w:rPr>
          <w:rFonts w:ascii="Times New Roman" w:hAnsi="Times New Roman" w:cs="Times New Roman"/>
          <w:sz w:val="24"/>
          <w:szCs w:val="24"/>
        </w:rPr>
        <w:t>e bildirir.</w:t>
      </w:r>
    </w:p>
    <w:p w14:paraId="7DEF9629" w14:textId="77777777" w:rsidR="00071294" w:rsidRPr="00BF0664" w:rsidRDefault="00071294"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 </w:t>
      </w:r>
      <w:r w:rsidRPr="00BF0664">
        <w:rPr>
          <w:rFonts w:ascii="Times New Roman" w:hAnsi="Times New Roman" w:cs="Times New Roman"/>
          <w:sz w:val="24"/>
          <w:szCs w:val="24"/>
        </w:rPr>
        <w:t xml:space="preserve">Yapılan buluş bildiriminde buluşçular arasında başka kurum/kuruluştan kişilerin olması durumunda ilgili kurum/kuruluş ile irtibata geçilerek buluşa ait karar verilmeden önce başvuru, süreç işletme vb. konularının net şekilde belirlenen ortak başvuru sözleşmesi imzalanır. </w:t>
      </w:r>
      <w:r>
        <w:rPr>
          <w:rFonts w:ascii="Times New Roman" w:hAnsi="Times New Roman" w:cs="Times New Roman"/>
          <w:sz w:val="24"/>
          <w:szCs w:val="24"/>
        </w:rPr>
        <w:t xml:space="preserve"> </w:t>
      </w:r>
    </w:p>
    <w:p w14:paraId="6B60AEC9" w14:textId="45B0A8E9" w:rsidR="00933C48" w:rsidRPr="00BF0664" w:rsidRDefault="00071294"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(3</w:t>
      </w:r>
      <w:r w:rsidR="00BF0664">
        <w:rPr>
          <w:rFonts w:ascii="Times New Roman" w:hAnsi="Times New Roman" w:cs="Times New Roman"/>
          <w:sz w:val="24"/>
          <w:szCs w:val="24"/>
        </w:rPr>
        <w:t xml:space="preserve">) </w:t>
      </w:r>
      <w:r w:rsidR="00933C48" w:rsidRPr="00BF0664">
        <w:rPr>
          <w:rFonts w:ascii="Times New Roman" w:hAnsi="Times New Roman" w:cs="Times New Roman"/>
          <w:sz w:val="24"/>
          <w:szCs w:val="24"/>
        </w:rPr>
        <w:t xml:space="preserve">Merkez, buluş bildirimini kayıt altına alır ve bildirimin kendisine ulaştığı tarihi bildirimde bulunan kişi/kişilere geciktirmeksizin yazılı olarak bildirir. Buluş bildiriminin eksik yapılması halinde Merkez, bildirimin kendisine ulaştığı tarihten itibaren </w:t>
      </w:r>
      <w:r w:rsidR="00D376EF">
        <w:rPr>
          <w:rFonts w:ascii="Times New Roman" w:hAnsi="Times New Roman" w:cs="Times New Roman"/>
          <w:sz w:val="24"/>
          <w:szCs w:val="24"/>
        </w:rPr>
        <w:t>iki (</w:t>
      </w:r>
      <w:r w:rsidR="00933C48" w:rsidRPr="00BF0664">
        <w:rPr>
          <w:rFonts w:ascii="Times New Roman" w:hAnsi="Times New Roman" w:cs="Times New Roman"/>
          <w:sz w:val="24"/>
          <w:szCs w:val="24"/>
        </w:rPr>
        <w:t>2</w:t>
      </w:r>
      <w:r w:rsidR="00D376EF">
        <w:rPr>
          <w:rFonts w:ascii="Times New Roman" w:hAnsi="Times New Roman" w:cs="Times New Roman"/>
          <w:sz w:val="24"/>
          <w:szCs w:val="24"/>
        </w:rPr>
        <w:t>)</w:t>
      </w:r>
      <w:r w:rsidR="00933C48" w:rsidRPr="00BF0664">
        <w:rPr>
          <w:rFonts w:ascii="Times New Roman" w:hAnsi="Times New Roman" w:cs="Times New Roman"/>
          <w:sz w:val="24"/>
          <w:szCs w:val="24"/>
        </w:rPr>
        <w:t xml:space="preserve"> ay içinde eksikliklerin neler olduğunu ve eksikliklerin giderilmesi hu</w:t>
      </w:r>
      <w:r w:rsidR="00BF0664">
        <w:rPr>
          <w:rFonts w:ascii="Times New Roman" w:hAnsi="Times New Roman" w:cs="Times New Roman"/>
          <w:sz w:val="24"/>
          <w:szCs w:val="24"/>
        </w:rPr>
        <w:t xml:space="preserve">susunu buluşu yapana bildirir.  </w:t>
      </w:r>
      <w:r w:rsidR="00933C48" w:rsidRPr="00BF0664">
        <w:rPr>
          <w:rFonts w:ascii="Times New Roman" w:hAnsi="Times New Roman" w:cs="Times New Roman"/>
          <w:sz w:val="24"/>
          <w:szCs w:val="24"/>
        </w:rPr>
        <w:lastRenderedPageBreak/>
        <w:t>Aksi halde buluş bildirimi usulüne uygun yapılmamış sayılır. Ayrıca Merkez buluşun belli bir format altında kayıtlara girmesi amacı ile buluşun teknik özelliklerinin anlatıldığı BBF’yi ve buluş sahibinin haklarının gizliliğini korumak amacı ile Gizlilik Sözleşmesi ve gerekirse başka sözleşmeleri düzenler ve imzalanmasını sağlar.</w:t>
      </w:r>
    </w:p>
    <w:p w14:paraId="771E33A7" w14:textId="77777777" w:rsidR="00933C48" w:rsidRPr="00BF0664" w:rsidRDefault="00071294"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w:t>
      </w:r>
      <w:r w:rsidR="00BF0664">
        <w:rPr>
          <w:rFonts w:ascii="Times New Roman" w:hAnsi="Times New Roman" w:cs="Times New Roman"/>
          <w:sz w:val="24"/>
          <w:szCs w:val="24"/>
        </w:rPr>
        <w:t xml:space="preserve">) </w:t>
      </w:r>
      <w:r w:rsidR="00933C48" w:rsidRPr="00BF0664">
        <w:rPr>
          <w:rFonts w:ascii="Times New Roman" w:hAnsi="Times New Roman" w:cs="Times New Roman"/>
          <w:sz w:val="24"/>
          <w:szCs w:val="24"/>
        </w:rPr>
        <w:t>Buluşu yapan kendisine yapılan bildirimde belirtilen eksiklikleri bildirimin kendisine ulaştığı tarihten itibaren bir (1)  ay içinde giderir. Aksi takdirde buluş bildirim usulüne uygun olarak yapılmamış sayılır ve buluş bildiriminin yeniden yapılması gereklidir.</w:t>
      </w:r>
    </w:p>
    <w:p w14:paraId="78E11C8E" w14:textId="29962772" w:rsidR="008A193D" w:rsidRPr="00BF0664" w:rsidRDefault="00071294" w:rsidP="00F679C1">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(5</w:t>
      </w:r>
      <w:r w:rsidR="00BF0664">
        <w:rPr>
          <w:rFonts w:ascii="Times New Roman" w:hAnsi="Times New Roman" w:cs="Times New Roman"/>
          <w:sz w:val="24"/>
          <w:szCs w:val="24"/>
        </w:rPr>
        <w:t xml:space="preserve">) </w:t>
      </w:r>
      <w:r w:rsidR="00933C48" w:rsidRPr="00BF0664">
        <w:rPr>
          <w:rFonts w:ascii="Times New Roman" w:hAnsi="Times New Roman" w:cs="Times New Roman"/>
          <w:sz w:val="24"/>
          <w:szCs w:val="24"/>
        </w:rPr>
        <w:t>Merkez buluşun patentlenebilirlik</w:t>
      </w:r>
      <w:r w:rsidR="000A5C11">
        <w:rPr>
          <w:rFonts w:ascii="Times New Roman" w:hAnsi="Times New Roman" w:cs="Times New Roman"/>
          <w:sz w:val="24"/>
          <w:szCs w:val="24"/>
        </w:rPr>
        <w:t xml:space="preserve"> </w:t>
      </w:r>
      <w:r w:rsidR="00BF0664">
        <w:rPr>
          <w:rFonts w:ascii="Times New Roman" w:hAnsi="Times New Roman" w:cs="Times New Roman"/>
          <w:sz w:val="24"/>
          <w:szCs w:val="24"/>
        </w:rPr>
        <w:t>ölçütleri</w:t>
      </w:r>
      <w:r w:rsidR="00933C48" w:rsidRPr="00BF0664">
        <w:rPr>
          <w:rFonts w:ascii="Times New Roman" w:hAnsi="Times New Roman" w:cs="Times New Roman"/>
          <w:sz w:val="24"/>
          <w:szCs w:val="24"/>
        </w:rPr>
        <w:t xml:space="preserve"> kapsamına girip/girmediğine veya patent koruması dışında başka bir şekilde korunup/korunmayacağına karar verebilmek için ilgili buluşun ön araştırma işleminin yapı</w:t>
      </w:r>
      <w:r w:rsidR="00BF0664">
        <w:rPr>
          <w:rFonts w:ascii="Times New Roman" w:hAnsi="Times New Roman" w:cs="Times New Roman"/>
          <w:sz w:val="24"/>
          <w:szCs w:val="24"/>
        </w:rPr>
        <w:t xml:space="preserve">lmasını koordine eder. </w:t>
      </w:r>
    </w:p>
    <w:p w14:paraId="6F115CA2" w14:textId="234B7E10" w:rsidR="00933C48" w:rsidRPr="00BF0664" w:rsidRDefault="00F679C1" w:rsidP="008A193D">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Hak sahipliği t</w:t>
      </w:r>
      <w:r w:rsidR="00933C48" w:rsidRPr="00BF0664">
        <w:rPr>
          <w:rFonts w:ascii="Times New Roman" w:hAnsi="Times New Roman" w:cs="Times New Roman"/>
          <w:b/>
          <w:sz w:val="24"/>
          <w:szCs w:val="24"/>
        </w:rPr>
        <w:t>alebi</w:t>
      </w:r>
    </w:p>
    <w:p w14:paraId="27C28814" w14:textId="58638EC7" w:rsidR="00562965" w:rsidRPr="00BF0664" w:rsidRDefault="00933C48" w:rsidP="00F679C1">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MADDE 6</w:t>
      </w:r>
      <w:r w:rsidR="00F679C1">
        <w:rPr>
          <w:rFonts w:ascii="Times New Roman" w:hAnsi="Times New Roman" w:cs="Times New Roman"/>
          <w:b/>
          <w:sz w:val="24"/>
          <w:szCs w:val="24"/>
        </w:rPr>
        <w:t xml:space="preserve"> </w:t>
      </w:r>
      <w:r w:rsidRPr="00BF0664">
        <w:rPr>
          <w:rFonts w:ascii="Times New Roman" w:hAnsi="Times New Roman" w:cs="Times New Roman"/>
          <w:b/>
          <w:sz w:val="24"/>
          <w:szCs w:val="24"/>
        </w:rPr>
        <w:t>-</w:t>
      </w:r>
      <w:r w:rsidRPr="00BF0664">
        <w:rPr>
          <w:rFonts w:ascii="Times New Roman" w:hAnsi="Times New Roman" w:cs="Times New Roman"/>
          <w:sz w:val="24"/>
          <w:szCs w:val="24"/>
        </w:rPr>
        <w:t xml:space="preserve"> (1) Üniversite hak sahipliği talebine ilişkin kararını buluş veya buluş bildiriminin Üniversiteye ulaştığı tarihten itibaren dört (4) ay içinde buluşu yapana bildirmek zorundadır. Aksi takdirde buluş serbest buluş statüsünde kabul edilir.</w:t>
      </w:r>
    </w:p>
    <w:p w14:paraId="6CEB338A" w14:textId="63653289" w:rsidR="00933C48" w:rsidRPr="00BF0664" w:rsidRDefault="00F679C1" w:rsidP="008A193D">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Başvuru y</w:t>
      </w:r>
      <w:r w:rsidR="00933C48" w:rsidRPr="00BF0664">
        <w:rPr>
          <w:rFonts w:ascii="Times New Roman" w:hAnsi="Times New Roman" w:cs="Times New Roman"/>
          <w:b/>
          <w:sz w:val="24"/>
          <w:szCs w:val="24"/>
        </w:rPr>
        <w:t>ükümlü</w:t>
      </w:r>
      <w:r>
        <w:rPr>
          <w:rFonts w:ascii="Times New Roman" w:hAnsi="Times New Roman" w:cs="Times New Roman"/>
          <w:b/>
          <w:sz w:val="24"/>
          <w:szCs w:val="24"/>
        </w:rPr>
        <w:t>lüğü/ inceleme ve k</w:t>
      </w:r>
      <w:r w:rsidR="00933C48" w:rsidRPr="00BF0664">
        <w:rPr>
          <w:rFonts w:ascii="Times New Roman" w:hAnsi="Times New Roman" w:cs="Times New Roman"/>
          <w:b/>
          <w:sz w:val="24"/>
          <w:szCs w:val="24"/>
        </w:rPr>
        <w:t>arar</w:t>
      </w:r>
    </w:p>
    <w:p w14:paraId="162531E4" w14:textId="3C50A190"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t>MADDE 7</w:t>
      </w:r>
      <w:r w:rsidR="00F679C1">
        <w:rPr>
          <w:rFonts w:ascii="Times New Roman" w:hAnsi="Times New Roman" w:cs="Times New Roman"/>
          <w:b/>
          <w:sz w:val="24"/>
          <w:szCs w:val="24"/>
        </w:rPr>
        <w:t xml:space="preserve"> </w:t>
      </w:r>
      <w:r w:rsidRPr="00BF0664">
        <w:rPr>
          <w:rFonts w:ascii="Times New Roman" w:hAnsi="Times New Roman" w:cs="Times New Roman"/>
          <w:b/>
          <w:sz w:val="24"/>
          <w:szCs w:val="24"/>
        </w:rPr>
        <w:t>-</w:t>
      </w:r>
      <w:r w:rsidRPr="00BF0664">
        <w:rPr>
          <w:rFonts w:ascii="Times New Roman" w:hAnsi="Times New Roman" w:cs="Times New Roman"/>
          <w:sz w:val="24"/>
          <w:szCs w:val="24"/>
        </w:rPr>
        <w:t xml:space="preserve"> (1) Üniversitenin, buluş üzerinde hak sahipliği talebinde bulunması durumunda ve buluşu yapan ile anlaşması halinde karar tarihinden itibaren en geç altı (6) ay içinde patent başvurusu yapmakla yükümlüdür. Aksi takdirde buluş, serbest buluş niteliği kazanır.</w:t>
      </w:r>
    </w:p>
    <w:p w14:paraId="2BF7BBF1" w14:textId="77777777" w:rsidR="00933C48" w:rsidRPr="00BF0664" w:rsidRDefault="00250C50" w:rsidP="008A193D">
      <w:pPr>
        <w:spacing w:after="0" w:line="360" w:lineRule="auto"/>
        <w:ind w:firstLine="851"/>
        <w:jc w:val="both"/>
        <w:rPr>
          <w:rFonts w:ascii="Times New Roman" w:hAnsi="Times New Roman" w:cs="Times New Roman"/>
          <w:sz w:val="24"/>
          <w:szCs w:val="24"/>
        </w:rPr>
      </w:pPr>
      <w:proofErr w:type="gramStart"/>
      <w:r>
        <w:rPr>
          <w:rFonts w:ascii="Times New Roman" w:hAnsi="Times New Roman" w:cs="Times New Roman"/>
          <w:sz w:val="24"/>
          <w:szCs w:val="24"/>
        </w:rPr>
        <w:t xml:space="preserve">(2) </w:t>
      </w:r>
      <w:r w:rsidR="00933C48" w:rsidRPr="00BF0664">
        <w:rPr>
          <w:rFonts w:ascii="Times New Roman" w:hAnsi="Times New Roman" w:cs="Times New Roman"/>
          <w:sz w:val="24"/>
          <w:szCs w:val="24"/>
        </w:rPr>
        <w:t xml:space="preserve">Buluşun yenilik </w:t>
      </w:r>
      <w:r w:rsidR="00BF0664">
        <w:rPr>
          <w:rFonts w:ascii="Times New Roman" w:hAnsi="Times New Roman" w:cs="Times New Roman"/>
          <w:sz w:val="24"/>
          <w:szCs w:val="24"/>
        </w:rPr>
        <w:t>ölçütünün</w:t>
      </w:r>
      <w:r w:rsidR="00933C48" w:rsidRPr="00BF0664">
        <w:rPr>
          <w:rFonts w:ascii="Times New Roman" w:hAnsi="Times New Roman" w:cs="Times New Roman"/>
          <w:sz w:val="24"/>
          <w:szCs w:val="24"/>
        </w:rPr>
        <w:t xml:space="preserve"> varlığının tespitine ilişkin yapılan araştırma sonucu oluşturulan “Ön Araştırma Raporu’nun olumlu/kısmen olumlu olması ve FSMHK’nin aldığı karar uyarınca eğer buluş patentlenebilir bir buluş ise, buluş ile ilgili işlemlerin (tarifname yazımı, başvuru yapılması vs.) devam ettirilmesine ve başvurunun ulusal/uluslararası/bölgesel/ülkesel ola</w:t>
      </w:r>
      <w:r>
        <w:rPr>
          <w:rFonts w:ascii="Times New Roman" w:hAnsi="Times New Roman" w:cs="Times New Roman"/>
          <w:sz w:val="24"/>
          <w:szCs w:val="24"/>
        </w:rPr>
        <w:t>rak yapılmasına karar verebilir.</w:t>
      </w:r>
      <w:proofErr w:type="gramEnd"/>
    </w:p>
    <w:p w14:paraId="59F1C44C" w14:textId="77777777" w:rsidR="00933C48" w:rsidRPr="00BF0664" w:rsidRDefault="00BF0664"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(3) </w:t>
      </w:r>
      <w:r w:rsidR="00933C48" w:rsidRPr="00BF0664">
        <w:rPr>
          <w:rFonts w:ascii="Times New Roman" w:hAnsi="Times New Roman" w:cs="Times New Roman"/>
          <w:sz w:val="24"/>
          <w:szCs w:val="24"/>
        </w:rPr>
        <w:t>Ön araştırma raporu ve FSMHK’nin kararına göre eğer buluş patentlenebilir, ancak ticarileştirilme potansiyeli zayıfsa, FSMHK buluşla ilgili işlemlerin devam ettirilmemesine karar vererek buluşu serbest bırakabilir. Ancak, buluş sahibi buluşunu kendi imkânları ile patentlemek isterse, FSMHK tarafından Üniversitenin patent vekiline mevcut sözleşme kapsamında (süreç/ücret tarifesi) işlemlerin yapılması için yönlendirilebilir.</w:t>
      </w:r>
    </w:p>
    <w:p w14:paraId="2B0476D8" w14:textId="77777777" w:rsidR="00933C48" w:rsidRPr="00BF0664" w:rsidRDefault="00BF0664"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(4) </w:t>
      </w:r>
      <w:r w:rsidR="00933C48" w:rsidRPr="00BF0664">
        <w:rPr>
          <w:rFonts w:ascii="Times New Roman" w:hAnsi="Times New Roman" w:cs="Times New Roman"/>
          <w:sz w:val="24"/>
          <w:szCs w:val="24"/>
        </w:rPr>
        <w:t>Ön araştırma raporu ve FSMHK’nin kararına göre eğer buluş patentlenemez ya da patent koruması konusunda sıkıntı yaşanacağı kanaatine varılır ama ticarileştirme potansiyeli yüksekse buluş serbest bırakılabilir.</w:t>
      </w:r>
    </w:p>
    <w:p w14:paraId="65501123" w14:textId="77777777" w:rsidR="00933C48" w:rsidRPr="00BF0664" w:rsidRDefault="00BF0664"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00933C48" w:rsidRPr="00BF0664">
        <w:rPr>
          <w:rFonts w:ascii="Times New Roman" w:hAnsi="Times New Roman" w:cs="Times New Roman"/>
          <w:sz w:val="24"/>
          <w:szCs w:val="24"/>
        </w:rPr>
        <w:t>Ön araştırma raporu ve FSMHK’nin kararına göre eğer buluş patentlenemez, ancak ticarileştirilme potansiyeli yüksekse başka bir hukuki koruma imkânı olup olmadığı değerlendirilir, bulunmadığı takdirde buluş serbest bırakılabilir.</w:t>
      </w:r>
    </w:p>
    <w:p w14:paraId="4BAE4F4B"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sz w:val="24"/>
          <w:szCs w:val="24"/>
        </w:rPr>
        <w:t xml:space="preserve">(6) Merkez, FSMHK’nin karar ve değerlendirmelerini buluş sahibine yazılı olarak kararın alındığı tarihten itibaren en geç </w:t>
      </w:r>
      <w:r w:rsidR="00D376EF">
        <w:rPr>
          <w:rFonts w:ascii="Times New Roman" w:hAnsi="Times New Roman" w:cs="Times New Roman"/>
          <w:sz w:val="24"/>
          <w:szCs w:val="24"/>
        </w:rPr>
        <w:t>bir (</w:t>
      </w:r>
      <w:r w:rsidRPr="00BF0664">
        <w:rPr>
          <w:rFonts w:ascii="Times New Roman" w:hAnsi="Times New Roman" w:cs="Times New Roman"/>
          <w:sz w:val="24"/>
          <w:szCs w:val="24"/>
        </w:rPr>
        <w:t>1</w:t>
      </w:r>
      <w:r w:rsidR="00D376EF">
        <w:rPr>
          <w:rFonts w:ascii="Times New Roman" w:hAnsi="Times New Roman" w:cs="Times New Roman"/>
          <w:sz w:val="24"/>
          <w:szCs w:val="24"/>
        </w:rPr>
        <w:t>)</w:t>
      </w:r>
      <w:r w:rsidRPr="00BF0664">
        <w:rPr>
          <w:rFonts w:ascii="Times New Roman" w:hAnsi="Times New Roman" w:cs="Times New Roman"/>
          <w:sz w:val="24"/>
          <w:szCs w:val="24"/>
        </w:rPr>
        <w:t xml:space="preserve"> ay içinde bildirmekle yükümlüdür.</w:t>
      </w:r>
    </w:p>
    <w:p w14:paraId="7924D971" w14:textId="77777777" w:rsidR="00933C48" w:rsidRPr="00BF0664" w:rsidRDefault="00933C48" w:rsidP="008A193D">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sz w:val="24"/>
          <w:szCs w:val="24"/>
        </w:rPr>
        <w:t>(7) TÜRKPATENT nezdinde yapılan ulusal başvuru sonrasındaki on iki (12) aylık rüçhan hakkı süresi içinde uluslararası başvurunun (PCT) yapılıp yapılmayacağına ulusal başvuru tarihi itibari</w:t>
      </w:r>
      <w:r w:rsidR="00BF0664">
        <w:rPr>
          <w:rFonts w:ascii="Times New Roman" w:hAnsi="Times New Roman" w:cs="Times New Roman"/>
          <w:sz w:val="24"/>
          <w:szCs w:val="24"/>
        </w:rPr>
        <w:t xml:space="preserve">yle en geç dokuz (9) ay içinde </w:t>
      </w:r>
      <w:r w:rsidRPr="00BF0664">
        <w:rPr>
          <w:rFonts w:ascii="Times New Roman" w:hAnsi="Times New Roman" w:cs="Times New Roman"/>
          <w:sz w:val="24"/>
          <w:szCs w:val="24"/>
        </w:rPr>
        <w:t xml:space="preserve">veya hangi ülkelerde başvurunun yapılmasının gerekliliğine ulusal başvuru tarihi itibariyle en geç yirmi dört (24) ay </w:t>
      </w:r>
      <w:r w:rsidR="000A5C11" w:rsidRPr="00BF0664">
        <w:rPr>
          <w:rFonts w:ascii="Times New Roman" w:hAnsi="Times New Roman" w:cs="Times New Roman"/>
          <w:sz w:val="24"/>
          <w:szCs w:val="24"/>
        </w:rPr>
        <w:t>içinde karar</w:t>
      </w:r>
      <w:r w:rsidRPr="00BF0664">
        <w:rPr>
          <w:rFonts w:ascii="Times New Roman" w:hAnsi="Times New Roman" w:cs="Times New Roman"/>
          <w:sz w:val="24"/>
          <w:szCs w:val="24"/>
        </w:rPr>
        <w:t xml:space="preserve"> veri</w:t>
      </w:r>
      <w:r w:rsidR="00BF0664">
        <w:rPr>
          <w:rFonts w:ascii="Times New Roman" w:hAnsi="Times New Roman" w:cs="Times New Roman"/>
          <w:sz w:val="24"/>
          <w:szCs w:val="24"/>
        </w:rPr>
        <w:t xml:space="preserve">lir. Bu kararı vermek amacıyla </w:t>
      </w:r>
      <w:r w:rsidRPr="00BF0664">
        <w:rPr>
          <w:rFonts w:ascii="Times New Roman" w:hAnsi="Times New Roman" w:cs="Times New Roman"/>
          <w:sz w:val="24"/>
          <w:szCs w:val="24"/>
        </w:rPr>
        <w:t xml:space="preserve">buluş sahibinin buluşu hakkında sunum yapması için FSMHK davet edilir. Toplantı sonrasında FSMHK kararını verir. En geç bir (1) haftalık süre içinde buluşun yurtdışında korunması için gerekli olan başvurunun yapılıp/yapılmayacağına </w:t>
      </w:r>
      <w:r w:rsidR="00BF0664">
        <w:rPr>
          <w:rFonts w:ascii="Times New Roman" w:hAnsi="Times New Roman" w:cs="Times New Roman"/>
          <w:sz w:val="24"/>
          <w:szCs w:val="24"/>
        </w:rPr>
        <w:t>ilişkin bildirim buluş sahibine</w:t>
      </w:r>
      <w:r w:rsidRPr="00BF0664">
        <w:rPr>
          <w:rFonts w:ascii="Times New Roman" w:hAnsi="Times New Roman" w:cs="Times New Roman"/>
          <w:sz w:val="24"/>
          <w:szCs w:val="24"/>
        </w:rPr>
        <w:t>, Merkez tarafından bildirilir.</w:t>
      </w:r>
    </w:p>
    <w:p w14:paraId="15B6C528" w14:textId="783A146C" w:rsidR="00933C48" w:rsidRDefault="00BF0664"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(8) </w:t>
      </w:r>
      <w:r w:rsidR="00933C48" w:rsidRPr="00BF0664">
        <w:rPr>
          <w:rFonts w:ascii="Times New Roman" w:hAnsi="Times New Roman" w:cs="Times New Roman"/>
          <w:sz w:val="24"/>
          <w:szCs w:val="24"/>
        </w:rPr>
        <w:t>Buluşu yapan Üniversitenin hak sahipliği kararına karşı karar</w:t>
      </w:r>
      <w:r w:rsidR="00372960">
        <w:rPr>
          <w:rFonts w:ascii="Times New Roman" w:hAnsi="Times New Roman" w:cs="Times New Roman"/>
          <w:sz w:val="24"/>
          <w:szCs w:val="24"/>
        </w:rPr>
        <w:t>ın bildirim tarihinden itibaren iki</w:t>
      </w:r>
      <w:r w:rsidR="008E722F">
        <w:rPr>
          <w:rFonts w:ascii="Times New Roman" w:hAnsi="Times New Roman" w:cs="Times New Roman"/>
          <w:sz w:val="24"/>
          <w:szCs w:val="24"/>
        </w:rPr>
        <w:t xml:space="preserve"> </w:t>
      </w:r>
      <w:r w:rsidR="00372960">
        <w:rPr>
          <w:rFonts w:ascii="Times New Roman" w:hAnsi="Times New Roman" w:cs="Times New Roman"/>
          <w:sz w:val="24"/>
          <w:szCs w:val="24"/>
        </w:rPr>
        <w:t>(</w:t>
      </w:r>
      <w:r w:rsidR="00933C48" w:rsidRPr="00BF0664">
        <w:rPr>
          <w:rFonts w:ascii="Times New Roman" w:hAnsi="Times New Roman" w:cs="Times New Roman"/>
          <w:sz w:val="24"/>
          <w:szCs w:val="24"/>
        </w:rPr>
        <w:t>2</w:t>
      </w:r>
      <w:r w:rsidR="00372960">
        <w:rPr>
          <w:rFonts w:ascii="Times New Roman" w:hAnsi="Times New Roman" w:cs="Times New Roman"/>
          <w:sz w:val="24"/>
          <w:szCs w:val="24"/>
        </w:rPr>
        <w:t>)</w:t>
      </w:r>
      <w:r w:rsidR="00933C48" w:rsidRPr="00BF0664">
        <w:rPr>
          <w:rFonts w:ascii="Times New Roman" w:hAnsi="Times New Roman" w:cs="Times New Roman"/>
          <w:sz w:val="24"/>
          <w:szCs w:val="24"/>
        </w:rPr>
        <w:t xml:space="preserve"> ay içinde buluşun serbest buluş olduğunu ileri sürerek M</w:t>
      </w:r>
      <w:r>
        <w:rPr>
          <w:rFonts w:ascii="Times New Roman" w:hAnsi="Times New Roman" w:cs="Times New Roman"/>
          <w:sz w:val="24"/>
          <w:szCs w:val="24"/>
        </w:rPr>
        <w:t xml:space="preserve">erkeze itiraz edebilir. Merkez </w:t>
      </w:r>
      <w:r w:rsidR="00933C48" w:rsidRPr="00BF0664">
        <w:rPr>
          <w:rFonts w:ascii="Times New Roman" w:hAnsi="Times New Roman" w:cs="Times New Roman"/>
          <w:sz w:val="24"/>
          <w:szCs w:val="24"/>
        </w:rPr>
        <w:t>itirazın bildirim tarihinden itibaren iki (2) ay içinde itiraza ilişkin kararını verir. Aksi takdirde buluş serbest buluş niteliği kazanır. Verilen karar gerekçeleri ile birlikte geciktirmeksizin buluşu yapana bildirilir.</w:t>
      </w:r>
    </w:p>
    <w:p w14:paraId="1FB641CF" w14:textId="77777777" w:rsidR="00071294" w:rsidRPr="00BF0664" w:rsidRDefault="00071294" w:rsidP="008A193D">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(9)</w:t>
      </w:r>
      <w:r w:rsidRPr="00071294">
        <w:rPr>
          <w:rFonts w:ascii="Times New Roman" w:hAnsi="Times New Roman" w:cs="Times New Roman"/>
          <w:sz w:val="24"/>
          <w:szCs w:val="24"/>
        </w:rPr>
        <w:t xml:space="preserve"> </w:t>
      </w:r>
      <w:r w:rsidRPr="00BF0664">
        <w:rPr>
          <w:rFonts w:ascii="Times New Roman" w:hAnsi="Times New Roman" w:cs="Times New Roman"/>
          <w:sz w:val="24"/>
          <w:szCs w:val="24"/>
        </w:rPr>
        <w:t>Üniversite adına yapılan patent başvurularında başvurudan önce buluşçulara buluşçular arasındaki hak dağılımını da belirten başvuru istek formu imzalatılır.</w:t>
      </w:r>
    </w:p>
    <w:p w14:paraId="2E077778" w14:textId="77777777" w:rsidR="00250C50" w:rsidRDefault="00BF0664" w:rsidP="0007129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w:t>
      </w:r>
      <w:r w:rsidR="00071294">
        <w:rPr>
          <w:rFonts w:ascii="Times New Roman" w:hAnsi="Times New Roman" w:cs="Times New Roman"/>
          <w:sz w:val="24"/>
          <w:szCs w:val="24"/>
        </w:rPr>
        <w:t>10</w:t>
      </w:r>
      <w:r>
        <w:rPr>
          <w:rFonts w:ascii="Times New Roman" w:hAnsi="Times New Roman" w:cs="Times New Roman"/>
          <w:sz w:val="24"/>
          <w:szCs w:val="24"/>
        </w:rPr>
        <w:t xml:space="preserve">) </w:t>
      </w:r>
      <w:r w:rsidR="00933C48" w:rsidRPr="00BF0664">
        <w:rPr>
          <w:rFonts w:ascii="Times New Roman" w:hAnsi="Times New Roman" w:cs="Times New Roman"/>
          <w:sz w:val="24"/>
          <w:szCs w:val="24"/>
        </w:rPr>
        <w:t xml:space="preserve">Üniversite başvurudan veya patent hakkından vazgeçmek isterse veya buluş, patent başvurusu yapıldıktan sonra serbest buluş niteliği kazanırsa, Üniversite öncelikle buluşu yapana başvuru veya patent hakkını devralmasını teklif eder. Buluşu yapan bu konuda kendisine yapılan bildirim tarihinden itibaren bir (1) ay içinde cevap vermezse veya teklifi kabul etmezse patent başvurusu veya patent üzerindeki tasarruf yetkisi Üniversiteye ait olur. Buluşu yapanın teklifi kabul etmesi durumunda haklar bedelsiz olarak imzalanacak devir sözleşmesi ile devredilir. Ayrıca Üniversite, başvuru yapana patent alınması ve korunması için gerekli olan tüm belgeleri verir. Üniversite, başvuru veya patent hakkını buluşu yapana devretmesi durumunda </w:t>
      </w:r>
      <w:r w:rsidR="009328D1">
        <w:rPr>
          <w:rFonts w:ascii="Times New Roman" w:hAnsi="Times New Roman" w:cs="Times New Roman"/>
          <w:sz w:val="24"/>
          <w:szCs w:val="24"/>
        </w:rPr>
        <w:t>inhisari</w:t>
      </w:r>
      <w:r w:rsidR="00933C48" w:rsidRPr="00BF0664">
        <w:rPr>
          <w:rFonts w:ascii="Times New Roman" w:hAnsi="Times New Roman" w:cs="Times New Roman"/>
          <w:sz w:val="24"/>
          <w:szCs w:val="24"/>
        </w:rPr>
        <w:t xml:space="preserve"> nitelikte olmayan kullanım hakkını uygun bir bedel karşılığında saklı tutabilir.</w:t>
      </w:r>
    </w:p>
    <w:p w14:paraId="6F7F0531" w14:textId="77777777" w:rsidR="00071294" w:rsidRPr="00BF0664" w:rsidRDefault="00071294" w:rsidP="00071294">
      <w:pPr>
        <w:spacing w:after="0" w:line="360" w:lineRule="auto"/>
        <w:ind w:firstLine="851"/>
        <w:jc w:val="both"/>
        <w:rPr>
          <w:rFonts w:ascii="Times New Roman" w:hAnsi="Times New Roman" w:cs="Times New Roman"/>
          <w:sz w:val="24"/>
          <w:szCs w:val="24"/>
        </w:rPr>
      </w:pPr>
    </w:p>
    <w:p w14:paraId="76F71764" w14:textId="77777777" w:rsidR="00933C48" w:rsidRPr="00BF0664" w:rsidRDefault="00933C48" w:rsidP="008A193D">
      <w:pPr>
        <w:spacing w:after="0" w:line="360" w:lineRule="auto"/>
        <w:jc w:val="center"/>
        <w:rPr>
          <w:rFonts w:ascii="Times New Roman" w:hAnsi="Times New Roman" w:cs="Times New Roman"/>
          <w:b/>
          <w:sz w:val="24"/>
          <w:szCs w:val="24"/>
        </w:rPr>
      </w:pPr>
      <w:r w:rsidRPr="00BF0664">
        <w:rPr>
          <w:rFonts w:ascii="Times New Roman" w:hAnsi="Times New Roman" w:cs="Times New Roman"/>
          <w:b/>
          <w:sz w:val="24"/>
          <w:szCs w:val="24"/>
        </w:rPr>
        <w:t>ÜÇÜNCÜ BÖLÜM</w:t>
      </w:r>
    </w:p>
    <w:p w14:paraId="1945476E" w14:textId="20069FD8" w:rsidR="00250C50" w:rsidRPr="00BF0664" w:rsidRDefault="002B111A" w:rsidP="00F679C1">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Yükümlülükler</w:t>
      </w:r>
    </w:p>
    <w:p w14:paraId="11D210D8" w14:textId="18BDA136" w:rsidR="00933C48" w:rsidRPr="00BF0664" w:rsidRDefault="00F679C1" w:rsidP="00250C50">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Üniversitenin y</w:t>
      </w:r>
      <w:r w:rsidR="00933C48" w:rsidRPr="00BF0664">
        <w:rPr>
          <w:rFonts w:ascii="Times New Roman" w:hAnsi="Times New Roman" w:cs="Times New Roman"/>
          <w:b/>
          <w:sz w:val="24"/>
          <w:szCs w:val="24"/>
        </w:rPr>
        <w:t>ükümlülükleri</w:t>
      </w:r>
    </w:p>
    <w:p w14:paraId="42DCF40F" w14:textId="3DDE4BEA" w:rsidR="00933C48" w:rsidRPr="00BF0664" w:rsidRDefault="00933C48" w:rsidP="00250C50">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lastRenderedPageBreak/>
        <w:t>MADDE 8</w:t>
      </w:r>
      <w:r w:rsidR="00F679C1">
        <w:rPr>
          <w:rFonts w:ascii="Times New Roman" w:hAnsi="Times New Roman" w:cs="Times New Roman"/>
          <w:b/>
          <w:sz w:val="24"/>
          <w:szCs w:val="24"/>
        </w:rPr>
        <w:t xml:space="preserve"> </w:t>
      </w:r>
      <w:r w:rsidRPr="00BF0664">
        <w:rPr>
          <w:rFonts w:ascii="Times New Roman" w:hAnsi="Times New Roman" w:cs="Times New Roman"/>
          <w:b/>
          <w:sz w:val="24"/>
          <w:szCs w:val="24"/>
        </w:rPr>
        <w:t>-</w:t>
      </w:r>
      <w:r w:rsidRPr="00BF0664">
        <w:rPr>
          <w:rFonts w:ascii="Times New Roman" w:hAnsi="Times New Roman" w:cs="Times New Roman"/>
          <w:sz w:val="24"/>
          <w:szCs w:val="24"/>
        </w:rPr>
        <w:t xml:space="preserve"> (1) Üniversite, buluş üzerinde hak sahipliği talebinde bulunması durumunda patent başvurusu yapmakla yükümlüdür. Aksi takdirde buluş, serbest buluş niteliği kazanır. Üniversite, kusuru nedeniyle başvuru işlemlerinin veya patent hakkının sona ermesine sebep olursa buluşu yapanın uğradığı zararı tazmin etmekle yükümlüdür.</w:t>
      </w:r>
    </w:p>
    <w:p w14:paraId="318BBB53" w14:textId="77777777" w:rsidR="00933C48" w:rsidRPr="00BF0664" w:rsidRDefault="00BF0664"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 </w:t>
      </w:r>
      <w:r w:rsidR="00933C48" w:rsidRPr="00BF0664">
        <w:rPr>
          <w:rFonts w:ascii="Times New Roman" w:hAnsi="Times New Roman" w:cs="Times New Roman"/>
          <w:sz w:val="24"/>
          <w:szCs w:val="24"/>
        </w:rPr>
        <w:t>Üniversite ticarileştirme sonucunda elde ettiği geliri oluşturacağı ayrı bir hesapta tutacaktır. Gelir paylaşımı brüt gelir üzerinden hesaplanır.</w:t>
      </w:r>
    </w:p>
    <w:p w14:paraId="589E1CF8" w14:textId="672E619A" w:rsidR="00933C48" w:rsidRPr="00BF0664" w:rsidRDefault="00BF0664"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(3) </w:t>
      </w:r>
      <w:r w:rsidR="00933C48" w:rsidRPr="00BF0664">
        <w:rPr>
          <w:rFonts w:ascii="Times New Roman" w:hAnsi="Times New Roman" w:cs="Times New Roman"/>
          <w:sz w:val="24"/>
          <w:szCs w:val="24"/>
        </w:rPr>
        <w:t>Buluştan elde edilen gelirin Üniversite ve buluşu yapan/lar arasındaki paylaşımı, buluşu yapana/</w:t>
      </w:r>
      <w:r w:rsidR="00372960">
        <w:rPr>
          <w:rFonts w:ascii="Times New Roman" w:hAnsi="Times New Roman" w:cs="Times New Roman"/>
          <w:sz w:val="24"/>
          <w:szCs w:val="24"/>
        </w:rPr>
        <w:t>yapan</w:t>
      </w:r>
      <w:r w:rsidR="00933C48" w:rsidRPr="00BF0664">
        <w:rPr>
          <w:rFonts w:ascii="Times New Roman" w:hAnsi="Times New Roman" w:cs="Times New Roman"/>
          <w:sz w:val="24"/>
          <w:szCs w:val="24"/>
        </w:rPr>
        <w:t>lara elde edilen brüt gelirin % 70’i olarak gerçekleştirilir. Buluştan elde edilen gelirin Üniversiteye ait kısmı Üniversite bütçesine özgelir olarak kaydedilir. Buluştan elde edilen gelirden Üniversiteye kalan miktarın öncelikle araştırma/geliştirme ve buluşların başvuru/tescil ve ticarileştirilmesi faaliyetlerine ilişkin yapılan harcamanın finansmanı için kullanılır.</w:t>
      </w:r>
    </w:p>
    <w:p w14:paraId="44CA2A50" w14:textId="77777777" w:rsidR="00933C48" w:rsidRPr="00BF0664" w:rsidRDefault="00BF0664"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(4) </w:t>
      </w:r>
      <w:r w:rsidR="00933C48" w:rsidRPr="00BF0664">
        <w:rPr>
          <w:rFonts w:ascii="Times New Roman" w:hAnsi="Times New Roman" w:cs="Times New Roman"/>
          <w:sz w:val="24"/>
          <w:szCs w:val="24"/>
        </w:rPr>
        <w:t>2547 sayılı Kanun’un 3’üncü maddesinin birinci fıkrasının (l) bendinde tanımlanan öğretim elemanları ile stajyerlerin ve öğrencilerin diğer kamu kurumları veya özel kuruluşlarla belirli bir sözleşme kapsamında yapmış oldukları çalışmalar sonucunda ortaya çıkan buluşlar üzerindeki hak sahipliğinin belirlenmesinde, diğer kanunlardaki hükümler saklı kalmak kaydıyla sözleşme hükümleri esas alınır.</w:t>
      </w:r>
    </w:p>
    <w:p w14:paraId="1AC61F33" w14:textId="77777777" w:rsidR="00933C48" w:rsidRPr="00BF0664" w:rsidRDefault="00BF0664"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 </w:t>
      </w:r>
      <w:r w:rsidR="00933C48" w:rsidRPr="00BF0664">
        <w:rPr>
          <w:rFonts w:ascii="Times New Roman" w:hAnsi="Times New Roman" w:cs="Times New Roman"/>
          <w:sz w:val="24"/>
          <w:szCs w:val="24"/>
        </w:rPr>
        <w:t>Üniversite fikri sınaî mülkiyet haklarının koruma altına alınması, araştırma faaliyetlerine dayanan buluşların uygulamaya dönüştürülmesi ve bunlardan elde edilen gelirlerin Üniversite’deki araştırmaları teşvik edici rolünün bilinci ile fikrî hakların korunması hususunda tedbirler alır.</w:t>
      </w:r>
    </w:p>
    <w:p w14:paraId="3DA79CBA" w14:textId="77777777" w:rsidR="00933C48" w:rsidRPr="00BF0664" w:rsidRDefault="00BF0664"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(6) </w:t>
      </w:r>
      <w:r w:rsidR="00933C48" w:rsidRPr="00BF0664">
        <w:rPr>
          <w:rFonts w:ascii="Times New Roman" w:hAnsi="Times New Roman" w:cs="Times New Roman"/>
          <w:sz w:val="24"/>
          <w:szCs w:val="24"/>
        </w:rPr>
        <w:t>Üniversite fikri ve sınaî haklar ile ilgili çalışma usul ve esasları ile araştırma faaliyetlerinin sonuçlarının duyurulması, fikri hakların korunması, fikri ürünlerin kamu yararının aksine kullanımının engellenmesi için gerekli yönetsel düzenlemeleri yapacağını, önlemleri alacağını ve araştırma faaliyetlerinin sonuçlarının, buluşçunun izni olmadan buluşa ait bilgileri ifşa etmeyeceğini taahhüt etmekle yükümlüdür.</w:t>
      </w:r>
    </w:p>
    <w:p w14:paraId="6234640F" w14:textId="77777777" w:rsidR="00933C48" w:rsidRPr="00BF0664" w:rsidRDefault="00BF0664"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(7) </w:t>
      </w:r>
      <w:r w:rsidR="00933C48" w:rsidRPr="00BF0664">
        <w:rPr>
          <w:rFonts w:ascii="Times New Roman" w:hAnsi="Times New Roman" w:cs="Times New Roman"/>
          <w:sz w:val="24"/>
          <w:szCs w:val="24"/>
        </w:rPr>
        <w:t xml:space="preserve">Üniversite, ulusal ve uluslararası fikrî hakların korunması için resmi kurumlara yapılan başvuruların resmi (harç) ücretlerini, ulusal/uluslararası vekillik masraflarını, patent araştırma/inceleme/itiraz/itiraza cevap/tescil ve yıllık sicil yenileme ücretleri </w:t>
      </w:r>
      <w:r w:rsidR="000A5C11" w:rsidRPr="00BF0664">
        <w:rPr>
          <w:rFonts w:ascii="Times New Roman" w:hAnsi="Times New Roman" w:cs="Times New Roman"/>
          <w:sz w:val="24"/>
          <w:szCs w:val="24"/>
        </w:rPr>
        <w:t>dâhil</w:t>
      </w:r>
      <w:r w:rsidR="00933C48" w:rsidRPr="00BF0664">
        <w:rPr>
          <w:rFonts w:ascii="Times New Roman" w:hAnsi="Times New Roman" w:cs="Times New Roman"/>
          <w:sz w:val="24"/>
          <w:szCs w:val="24"/>
        </w:rPr>
        <w:t xml:space="preserve"> sürece ilişkin tüm masrafları karşılayacaktır.</w:t>
      </w:r>
    </w:p>
    <w:p w14:paraId="153A3F49" w14:textId="273F43B8" w:rsidR="00250C50" w:rsidRPr="00BF0664" w:rsidRDefault="00BF0664" w:rsidP="00F679C1">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(8) </w:t>
      </w:r>
      <w:r w:rsidR="00933C48" w:rsidRPr="00BF0664">
        <w:rPr>
          <w:rFonts w:ascii="Times New Roman" w:hAnsi="Times New Roman" w:cs="Times New Roman"/>
          <w:sz w:val="24"/>
          <w:szCs w:val="24"/>
        </w:rPr>
        <w:t>Üniversite çalışma usul ve esasların kapsam ve içeriğini, farklı araçlar ve etkinliklerle, tüm araştırmacılara duy</w:t>
      </w:r>
      <w:r w:rsidR="009328D1">
        <w:rPr>
          <w:rFonts w:ascii="Times New Roman" w:hAnsi="Times New Roman" w:cs="Times New Roman"/>
          <w:sz w:val="24"/>
          <w:szCs w:val="24"/>
        </w:rPr>
        <w:t>uracak, farkındalık sağlamayacak ve</w:t>
      </w:r>
      <w:r w:rsidR="00933C48" w:rsidRPr="00BF0664">
        <w:rPr>
          <w:rFonts w:ascii="Times New Roman" w:hAnsi="Times New Roman" w:cs="Times New Roman"/>
          <w:sz w:val="24"/>
          <w:szCs w:val="24"/>
        </w:rPr>
        <w:t xml:space="preserve"> bu</w:t>
      </w:r>
      <w:r w:rsidR="009328D1">
        <w:rPr>
          <w:rFonts w:ascii="Times New Roman" w:hAnsi="Times New Roman" w:cs="Times New Roman"/>
          <w:sz w:val="24"/>
          <w:szCs w:val="24"/>
        </w:rPr>
        <w:t xml:space="preserve"> Yönerge’ de geçen </w:t>
      </w:r>
      <w:r w:rsidR="00933C48" w:rsidRPr="00BF0664">
        <w:rPr>
          <w:rFonts w:ascii="Times New Roman" w:hAnsi="Times New Roman" w:cs="Times New Roman"/>
          <w:sz w:val="24"/>
          <w:szCs w:val="24"/>
        </w:rPr>
        <w:t>esasları en etkin şekilde yürütecektir.</w:t>
      </w:r>
    </w:p>
    <w:p w14:paraId="769A9B00" w14:textId="77777777" w:rsidR="00933C48" w:rsidRPr="00BF0664" w:rsidRDefault="00933C48" w:rsidP="00250C50">
      <w:pPr>
        <w:spacing w:after="0" w:line="360" w:lineRule="auto"/>
        <w:ind w:firstLine="851"/>
        <w:jc w:val="both"/>
        <w:rPr>
          <w:rFonts w:ascii="Times New Roman" w:hAnsi="Times New Roman" w:cs="Times New Roman"/>
          <w:b/>
          <w:sz w:val="24"/>
          <w:szCs w:val="24"/>
        </w:rPr>
      </w:pPr>
      <w:r w:rsidRPr="00BF0664">
        <w:rPr>
          <w:rFonts w:ascii="Times New Roman" w:hAnsi="Times New Roman" w:cs="Times New Roman"/>
          <w:b/>
          <w:sz w:val="24"/>
          <w:szCs w:val="24"/>
        </w:rPr>
        <w:t>Fikri ve Sınaî Mülkiyet Haklar Kurulu</w:t>
      </w:r>
    </w:p>
    <w:p w14:paraId="243933C8" w14:textId="77777777" w:rsidR="00933C48" w:rsidRPr="00BF0664" w:rsidRDefault="00933C48" w:rsidP="00250C50">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b/>
          <w:sz w:val="24"/>
          <w:szCs w:val="24"/>
        </w:rPr>
        <w:lastRenderedPageBreak/>
        <w:t>MADDE 9 –</w:t>
      </w:r>
      <w:r w:rsidRPr="00BF0664">
        <w:rPr>
          <w:rFonts w:ascii="Times New Roman" w:hAnsi="Times New Roman" w:cs="Times New Roman"/>
          <w:sz w:val="24"/>
          <w:szCs w:val="24"/>
        </w:rPr>
        <w:t xml:space="preserve"> (1) Üniversite; buluş yapan kişilerin fikri sınaî mülkiyet haklarının korunması, başvurunun yapılması, sürecin yönetilmesi, belgelendirilmesi, teknoloji transferi konularında izlenecek yol, fikri sınaî mülkiyet haklarıyla ilgili diğer kararların alınması, uygulama ve düzenlemelerin takibi amacıyla Üniversite bünyesinde Fikri ve Sınaî Mülkiyet Haklar Kurulu (FSMHK) oluşturur.</w:t>
      </w:r>
    </w:p>
    <w:p w14:paraId="41843EF9" w14:textId="7FB95637" w:rsidR="00933C48" w:rsidRPr="00BF0664" w:rsidRDefault="002B111A" w:rsidP="00071294">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 </w:t>
      </w:r>
      <w:r w:rsidR="00933C48" w:rsidRPr="00BF0664">
        <w:rPr>
          <w:rFonts w:ascii="Times New Roman" w:hAnsi="Times New Roman" w:cs="Times New Roman"/>
          <w:sz w:val="24"/>
          <w:szCs w:val="24"/>
        </w:rPr>
        <w:t xml:space="preserve">FSMHK; Başkanlığını Rektör’ün görevlendireceği bir öğretim üyesinin yapacağı Merkez’den </w:t>
      </w:r>
      <w:r w:rsidR="00372960">
        <w:rPr>
          <w:rFonts w:ascii="Times New Roman" w:hAnsi="Times New Roman" w:cs="Times New Roman"/>
          <w:sz w:val="24"/>
          <w:szCs w:val="24"/>
        </w:rPr>
        <w:t>bir</w:t>
      </w:r>
      <w:r w:rsidR="00071294">
        <w:rPr>
          <w:rFonts w:ascii="Times New Roman" w:hAnsi="Times New Roman" w:cs="Times New Roman"/>
          <w:sz w:val="24"/>
          <w:szCs w:val="24"/>
        </w:rPr>
        <w:t xml:space="preserve"> </w:t>
      </w:r>
      <w:r w:rsidR="00372960">
        <w:rPr>
          <w:rFonts w:ascii="Times New Roman" w:hAnsi="Times New Roman" w:cs="Times New Roman"/>
          <w:sz w:val="24"/>
          <w:szCs w:val="24"/>
        </w:rPr>
        <w:t>(</w:t>
      </w:r>
      <w:r w:rsidR="00933C48" w:rsidRPr="00BF0664">
        <w:rPr>
          <w:rFonts w:ascii="Times New Roman" w:hAnsi="Times New Roman" w:cs="Times New Roman"/>
          <w:sz w:val="24"/>
          <w:szCs w:val="24"/>
        </w:rPr>
        <w:t>1</w:t>
      </w:r>
      <w:r w:rsidR="00372960">
        <w:rPr>
          <w:rFonts w:ascii="Times New Roman" w:hAnsi="Times New Roman" w:cs="Times New Roman"/>
          <w:sz w:val="24"/>
          <w:szCs w:val="24"/>
        </w:rPr>
        <w:t>)</w:t>
      </w:r>
      <w:r w:rsidR="00933C48" w:rsidRPr="00BF0664">
        <w:rPr>
          <w:rFonts w:ascii="Times New Roman" w:hAnsi="Times New Roman" w:cs="Times New Roman"/>
          <w:sz w:val="24"/>
          <w:szCs w:val="24"/>
        </w:rPr>
        <w:t xml:space="preserve"> temsilci, Teknopark’tan </w:t>
      </w:r>
      <w:r w:rsidR="00071294">
        <w:rPr>
          <w:rFonts w:ascii="Times New Roman" w:hAnsi="Times New Roman" w:cs="Times New Roman"/>
          <w:sz w:val="24"/>
          <w:szCs w:val="24"/>
        </w:rPr>
        <w:t xml:space="preserve">(bir) </w:t>
      </w:r>
      <w:r w:rsidR="00933C48" w:rsidRPr="00BF0664">
        <w:rPr>
          <w:rFonts w:ascii="Times New Roman" w:hAnsi="Times New Roman" w:cs="Times New Roman"/>
          <w:sz w:val="24"/>
          <w:szCs w:val="24"/>
        </w:rPr>
        <w:t xml:space="preserve">1 temsilci ve </w:t>
      </w:r>
      <w:r w:rsidR="00071294">
        <w:rPr>
          <w:rFonts w:ascii="Times New Roman" w:hAnsi="Times New Roman" w:cs="Times New Roman"/>
          <w:sz w:val="24"/>
          <w:szCs w:val="24"/>
        </w:rPr>
        <w:t>dört (</w:t>
      </w:r>
      <w:r w:rsidR="00933C48" w:rsidRPr="00BF0664">
        <w:rPr>
          <w:rFonts w:ascii="Times New Roman" w:hAnsi="Times New Roman" w:cs="Times New Roman"/>
          <w:sz w:val="24"/>
          <w:szCs w:val="24"/>
        </w:rPr>
        <w:t>4</w:t>
      </w:r>
      <w:r w:rsidR="00071294">
        <w:rPr>
          <w:rFonts w:ascii="Times New Roman" w:hAnsi="Times New Roman" w:cs="Times New Roman"/>
          <w:sz w:val="24"/>
          <w:szCs w:val="24"/>
        </w:rPr>
        <w:t xml:space="preserve">) </w:t>
      </w:r>
      <w:r w:rsidR="00BF0664">
        <w:rPr>
          <w:rFonts w:ascii="Times New Roman" w:hAnsi="Times New Roman" w:cs="Times New Roman"/>
          <w:sz w:val="24"/>
          <w:szCs w:val="24"/>
        </w:rPr>
        <w:t xml:space="preserve"> öğretim elamanı olmak üzere </w:t>
      </w:r>
      <w:r w:rsidR="00071294">
        <w:rPr>
          <w:rFonts w:ascii="Times New Roman" w:hAnsi="Times New Roman" w:cs="Times New Roman"/>
          <w:sz w:val="24"/>
          <w:szCs w:val="24"/>
        </w:rPr>
        <w:t>yedi (</w:t>
      </w:r>
      <w:r w:rsidR="00933C48" w:rsidRPr="00BF0664">
        <w:rPr>
          <w:rFonts w:ascii="Times New Roman" w:hAnsi="Times New Roman" w:cs="Times New Roman"/>
          <w:sz w:val="24"/>
          <w:szCs w:val="24"/>
        </w:rPr>
        <w:t>7</w:t>
      </w:r>
      <w:r w:rsidR="00071294">
        <w:rPr>
          <w:rFonts w:ascii="Times New Roman" w:hAnsi="Times New Roman" w:cs="Times New Roman"/>
          <w:sz w:val="24"/>
          <w:szCs w:val="24"/>
        </w:rPr>
        <w:t xml:space="preserve">) </w:t>
      </w:r>
      <w:r w:rsidR="00933C48" w:rsidRPr="00BF0664">
        <w:rPr>
          <w:rFonts w:ascii="Times New Roman" w:hAnsi="Times New Roman" w:cs="Times New Roman"/>
          <w:sz w:val="24"/>
          <w:szCs w:val="24"/>
        </w:rPr>
        <w:t xml:space="preserve"> üyeden oluşur.</w:t>
      </w:r>
    </w:p>
    <w:p w14:paraId="09709C98"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(3)  </w:t>
      </w:r>
      <w:r w:rsidR="00933C48" w:rsidRPr="00BF0664">
        <w:rPr>
          <w:rFonts w:ascii="Times New Roman" w:hAnsi="Times New Roman" w:cs="Times New Roman"/>
          <w:sz w:val="24"/>
          <w:szCs w:val="24"/>
        </w:rPr>
        <w:t>Gerektiğinde bu kurul üyelerine ek olarak gerekli gizlilik önlemleri alınarak misafir sıfatı ile oy hakkı olmaksızın konusunda uzman/uzmanlar kurula davet edilebilir.</w:t>
      </w:r>
    </w:p>
    <w:p w14:paraId="2BD44B4E" w14:textId="763B3935" w:rsidR="00250C50" w:rsidRPr="00BF0664" w:rsidRDefault="002B111A" w:rsidP="00F679C1">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(4)  </w:t>
      </w:r>
      <w:r w:rsidR="00933C48" w:rsidRPr="00BF0664">
        <w:rPr>
          <w:rFonts w:ascii="Times New Roman" w:hAnsi="Times New Roman" w:cs="Times New Roman"/>
          <w:sz w:val="24"/>
          <w:szCs w:val="24"/>
        </w:rPr>
        <w:t xml:space="preserve">FSMHK üyeleri Rektör tarafından iki (2) yıl süreyle görevlendirir. Aynı kişiler görev sürelerinin sonunda aynı usulle tekrar atanabilir. FSMHK Kurulu en az dört (4) kişi ile toplanır ve kararlarını toplantıya katılanların salt çoğunluğuyla alır. Oyların eşitliği durumunda başkanın oyu yönünde karar alınmış sayılır. FSMHK kararları Rektörün onayına sunulur. Kurul ilk toplantısında Kurul Başkan Vekili ve </w:t>
      </w:r>
      <w:proofErr w:type="gramStart"/>
      <w:r w:rsidR="00933C48" w:rsidRPr="00BF0664">
        <w:rPr>
          <w:rFonts w:ascii="Times New Roman" w:hAnsi="Times New Roman" w:cs="Times New Roman"/>
          <w:sz w:val="24"/>
          <w:szCs w:val="24"/>
        </w:rPr>
        <w:t>raportörü</w:t>
      </w:r>
      <w:proofErr w:type="gramEnd"/>
      <w:r w:rsidR="00933C48" w:rsidRPr="00BF0664">
        <w:rPr>
          <w:rFonts w:ascii="Times New Roman" w:hAnsi="Times New Roman" w:cs="Times New Roman"/>
          <w:sz w:val="24"/>
          <w:szCs w:val="24"/>
        </w:rPr>
        <w:t xml:space="preserve"> atar. Kurul başkanı toplantıya katılamadığı</w:t>
      </w:r>
      <w:r w:rsidR="00C22918">
        <w:rPr>
          <w:rFonts w:ascii="Times New Roman" w:hAnsi="Times New Roman" w:cs="Times New Roman"/>
          <w:sz w:val="24"/>
          <w:szCs w:val="24"/>
        </w:rPr>
        <w:t xml:space="preserve"> takdirde Kurul Başkan Vekili</w:t>
      </w:r>
      <w:r w:rsidR="00933C48" w:rsidRPr="00BF0664">
        <w:rPr>
          <w:rFonts w:ascii="Times New Roman" w:hAnsi="Times New Roman" w:cs="Times New Roman"/>
          <w:sz w:val="24"/>
          <w:szCs w:val="24"/>
        </w:rPr>
        <w:t xml:space="preserve"> toplantıya başkanlık eder</w:t>
      </w:r>
      <w:r w:rsidR="00250C50">
        <w:rPr>
          <w:rFonts w:ascii="Times New Roman" w:hAnsi="Times New Roman" w:cs="Times New Roman"/>
          <w:sz w:val="24"/>
          <w:szCs w:val="24"/>
        </w:rPr>
        <w:t>.</w:t>
      </w:r>
    </w:p>
    <w:p w14:paraId="0A59A7C3" w14:textId="67D35E68" w:rsidR="00933C48" w:rsidRPr="002B111A" w:rsidRDefault="00933C48" w:rsidP="00250C50">
      <w:pPr>
        <w:spacing w:after="0" w:line="360" w:lineRule="auto"/>
        <w:ind w:firstLine="851"/>
        <w:jc w:val="both"/>
        <w:rPr>
          <w:rFonts w:ascii="Times New Roman" w:hAnsi="Times New Roman" w:cs="Times New Roman"/>
          <w:b/>
          <w:sz w:val="24"/>
          <w:szCs w:val="24"/>
        </w:rPr>
      </w:pPr>
      <w:r w:rsidRPr="002B111A">
        <w:rPr>
          <w:rFonts w:ascii="Times New Roman" w:hAnsi="Times New Roman" w:cs="Times New Roman"/>
          <w:b/>
          <w:sz w:val="24"/>
          <w:szCs w:val="24"/>
        </w:rPr>
        <w:t>Fikri ve Sı</w:t>
      </w:r>
      <w:r w:rsidR="00F679C1">
        <w:rPr>
          <w:rFonts w:ascii="Times New Roman" w:hAnsi="Times New Roman" w:cs="Times New Roman"/>
          <w:b/>
          <w:sz w:val="24"/>
          <w:szCs w:val="24"/>
        </w:rPr>
        <w:t>naî Mülkiyet Haklar Kurulu’nun y</w:t>
      </w:r>
      <w:r w:rsidRPr="002B111A">
        <w:rPr>
          <w:rFonts w:ascii="Times New Roman" w:hAnsi="Times New Roman" w:cs="Times New Roman"/>
          <w:b/>
          <w:sz w:val="24"/>
          <w:szCs w:val="24"/>
        </w:rPr>
        <w:t>ükümlülükleri</w:t>
      </w:r>
    </w:p>
    <w:p w14:paraId="2C858EB3" w14:textId="77777777" w:rsidR="00933C48" w:rsidRPr="00BF0664" w:rsidRDefault="00933C48" w:rsidP="00250C50">
      <w:pPr>
        <w:spacing w:after="0" w:line="360" w:lineRule="auto"/>
        <w:ind w:firstLine="851"/>
        <w:jc w:val="both"/>
        <w:rPr>
          <w:rFonts w:ascii="Times New Roman" w:hAnsi="Times New Roman" w:cs="Times New Roman"/>
          <w:sz w:val="24"/>
          <w:szCs w:val="24"/>
        </w:rPr>
      </w:pPr>
      <w:r w:rsidRPr="002B111A">
        <w:rPr>
          <w:rFonts w:ascii="Times New Roman" w:hAnsi="Times New Roman" w:cs="Times New Roman"/>
          <w:b/>
          <w:sz w:val="24"/>
          <w:szCs w:val="24"/>
        </w:rPr>
        <w:t>MADDE 10 –</w:t>
      </w:r>
      <w:r w:rsidRPr="00BF0664">
        <w:rPr>
          <w:rFonts w:ascii="Times New Roman" w:hAnsi="Times New Roman" w:cs="Times New Roman"/>
          <w:sz w:val="24"/>
          <w:szCs w:val="24"/>
        </w:rPr>
        <w:t xml:space="preserve"> (1) Fikri ve Sınaî Mülkiyet Hakları Kurulunun Yükümlülükleri şunlardır;</w:t>
      </w:r>
    </w:p>
    <w:p w14:paraId="1AC03EF9"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w:t>
      </w:r>
      <w:r w:rsidR="00933C48" w:rsidRPr="00BF0664">
        <w:rPr>
          <w:rFonts w:ascii="Times New Roman" w:hAnsi="Times New Roman" w:cs="Times New Roman"/>
          <w:sz w:val="24"/>
          <w:szCs w:val="24"/>
        </w:rPr>
        <w:t>Buluş yapan kişilerin Buluş Bildirim Formunu (BBF) doldurarak Merkeze bildirimde bulunduğu buluşların patentlenebilirlik</w:t>
      </w:r>
      <w:r w:rsidR="000A5C11">
        <w:rPr>
          <w:rFonts w:ascii="Times New Roman" w:hAnsi="Times New Roman" w:cs="Times New Roman"/>
          <w:sz w:val="24"/>
          <w:szCs w:val="24"/>
        </w:rPr>
        <w:t xml:space="preserve"> </w:t>
      </w:r>
      <w:r>
        <w:rPr>
          <w:rFonts w:ascii="Times New Roman" w:hAnsi="Times New Roman" w:cs="Times New Roman"/>
          <w:sz w:val="24"/>
          <w:szCs w:val="24"/>
        </w:rPr>
        <w:t>ölçütlerine</w:t>
      </w:r>
      <w:r w:rsidR="00933C48" w:rsidRPr="00BF0664">
        <w:rPr>
          <w:rFonts w:ascii="Times New Roman" w:hAnsi="Times New Roman" w:cs="Times New Roman"/>
          <w:sz w:val="24"/>
          <w:szCs w:val="24"/>
        </w:rPr>
        <w:t xml:space="preserve"> sahip olup/olmadıklarının belirlenmesi için gerekli koordinasyonu sağlamaktan sorumludur.</w:t>
      </w:r>
    </w:p>
    <w:p w14:paraId="5C3C970B"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 </w:t>
      </w:r>
      <w:r w:rsidR="00933C48" w:rsidRPr="00BF0664">
        <w:rPr>
          <w:rFonts w:ascii="Times New Roman" w:hAnsi="Times New Roman" w:cs="Times New Roman"/>
          <w:sz w:val="24"/>
          <w:szCs w:val="24"/>
        </w:rPr>
        <w:t>Üniversite lehine korunan fikir ürünlerinin üçüncü kişiler tarafından izinsiz kullanımıyla oluşan haklara tecavüz durumlarında yapılacak yasal işlemlere karar verilmesinden sorumludur.</w:t>
      </w:r>
    </w:p>
    <w:p w14:paraId="1B7B70DE"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 </w:t>
      </w:r>
      <w:r w:rsidR="00933C48" w:rsidRPr="00BF0664">
        <w:rPr>
          <w:rFonts w:ascii="Times New Roman" w:hAnsi="Times New Roman" w:cs="Times New Roman"/>
          <w:sz w:val="24"/>
          <w:szCs w:val="24"/>
        </w:rPr>
        <w:t>Fikri sınaî mülkiyet haklarının korunması için ulusal/uluslararası/bölgesel/ülkesel başvuru kararının verilmesinden sorumludur.</w:t>
      </w:r>
    </w:p>
    <w:p w14:paraId="69A5AF64" w14:textId="6ACA3311"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ç) </w:t>
      </w:r>
      <w:r w:rsidR="00933C48" w:rsidRPr="00BF0664">
        <w:rPr>
          <w:rFonts w:ascii="Times New Roman" w:hAnsi="Times New Roman" w:cs="Times New Roman"/>
          <w:sz w:val="24"/>
          <w:szCs w:val="24"/>
        </w:rPr>
        <w:t xml:space="preserve">Ulusal başvuru yapılması halinde başvuru sonrasındaki </w:t>
      </w:r>
      <w:r w:rsidR="00071294">
        <w:rPr>
          <w:rFonts w:ascii="Times New Roman" w:hAnsi="Times New Roman" w:cs="Times New Roman"/>
          <w:sz w:val="24"/>
          <w:szCs w:val="24"/>
        </w:rPr>
        <w:t>on</w:t>
      </w:r>
      <w:r w:rsidR="00D376EF">
        <w:rPr>
          <w:rFonts w:ascii="Times New Roman" w:hAnsi="Times New Roman" w:cs="Times New Roman"/>
          <w:sz w:val="24"/>
          <w:szCs w:val="24"/>
        </w:rPr>
        <w:t xml:space="preserve"> </w:t>
      </w:r>
      <w:r w:rsidR="00071294">
        <w:rPr>
          <w:rFonts w:ascii="Times New Roman" w:hAnsi="Times New Roman" w:cs="Times New Roman"/>
          <w:sz w:val="24"/>
          <w:szCs w:val="24"/>
        </w:rPr>
        <w:t>iki (</w:t>
      </w:r>
      <w:r w:rsidR="00933C48" w:rsidRPr="00BF0664">
        <w:rPr>
          <w:rFonts w:ascii="Times New Roman" w:hAnsi="Times New Roman" w:cs="Times New Roman"/>
          <w:sz w:val="24"/>
          <w:szCs w:val="24"/>
        </w:rPr>
        <w:t>12</w:t>
      </w:r>
      <w:r w:rsidR="00071294">
        <w:rPr>
          <w:rFonts w:ascii="Times New Roman" w:hAnsi="Times New Roman" w:cs="Times New Roman"/>
          <w:sz w:val="24"/>
          <w:szCs w:val="24"/>
        </w:rPr>
        <w:t>)</w:t>
      </w:r>
      <w:r w:rsidR="00785EE8" w:rsidRPr="00BF0664">
        <w:rPr>
          <w:rFonts w:ascii="Times New Roman" w:hAnsi="Times New Roman" w:cs="Times New Roman"/>
          <w:sz w:val="24"/>
          <w:szCs w:val="24"/>
        </w:rPr>
        <w:t xml:space="preserve"> </w:t>
      </w:r>
      <w:r w:rsidR="00933C48" w:rsidRPr="00BF0664">
        <w:rPr>
          <w:rFonts w:ascii="Times New Roman" w:hAnsi="Times New Roman" w:cs="Times New Roman"/>
          <w:sz w:val="24"/>
          <w:szCs w:val="24"/>
        </w:rPr>
        <w:t xml:space="preserve">aylık rüçhan süresi içinde </w:t>
      </w:r>
      <w:r w:rsidR="00071294">
        <w:rPr>
          <w:rFonts w:ascii="Times New Roman" w:hAnsi="Times New Roman" w:cs="Times New Roman"/>
          <w:sz w:val="24"/>
          <w:szCs w:val="24"/>
        </w:rPr>
        <w:t>ul</w:t>
      </w:r>
      <w:r w:rsidR="00933C48" w:rsidRPr="00BF0664">
        <w:rPr>
          <w:rFonts w:ascii="Times New Roman" w:hAnsi="Times New Roman" w:cs="Times New Roman"/>
          <w:sz w:val="24"/>
          <w:szCs w:val="24"/>
        </w:rPr>
        <w:t>uslararası başvurunun yapılıp yapılmayacağına veya hangi ülkelerde başvurunun yapılmasının gerekliliğine karar verilmesinden sorumludur.</w:t>
      </w:r>
    </w:p>
    <w:p w14:paraId="144678C1" w14:textId="77777777" w:rsidR="00933C48" w:rsidRPr="00BF0664" w:rsidRDefault="00250C50"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d) </w:t>
      </w:r>
      <w:r w:rsidR="00933C48" w:rsidRPr="00BF0664">
        <w:rPr>
          <w:rFonts w:ascii="Times New Roman" w:hAnsi="Times New Roman" w:cs="Times New Roman"/>
          <w:sz w:val="24"/>
          <w:szCs w:val="24"/>
        </w:rPr>
        <w:t>Konunun özelliğine ve belirlenmiş kurum ve/veya işletme politikalarının uygunluğuna göre bazı çalışmaların ticari sır/know how olarak saklanmasına ve açıklanmamasına karar vermekle yükümlüdür.</w:t>
      </w:r>
    </w:p>
    <w:p w14:paraId="6E934D64"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e) </w:t>
      </w:r>
      <w:r w:rsidR="00933C48" w:rsidRPr="00BF0664">
        <w:rPr>
          <w:rFonts w:ascii="Times New Roman" w:hAnsi="Times New Roman" w:cs="Times New Roman"/>
          <w:sz w:val="24"/>
          <w:szCs w:val="24"/>
        </w:rPr>
        <w:t>FSMHK üyelerinin tamamı kurul toplantılarında yapılan görüşmeleri gizlilik ilkeleri uyarınca koruyacaktır.</w:t>
      </w:r>
    </w:p>
    <w:p w14:paraId="240CE7E5"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f)  </w:t>
      </w:r>
      <w:r w:rsidR="00933C48" w:rsidRPr="00BF0664">
        <w:rPr>
          <w:rFonts w:ascii="Times New Roman" w:hAnsi="Times New Roman" w:cs="Times New Roman"/>
          <w:sz w:val="24"/>
          <w:szCs w:val="24"/>
        </w:rPr>
        <w:t>Buluş yapan kişilerin buluşlarına ilişkin hak sahipliğinden doğan haklarla ilgili bedellerin uygun olarak belirlenmesini sağlayacaktır.</w:t>
      </w:r>
    </w:p>
    <w:p w14:paraId="1E290BB1"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g) </w:t>
      </w:r>
      <w:r w:rsidR="00933C48" w:rsidRPr="00BF0664">
        <w:rPr>
          <w:rFonts w:ascii="Times New Roman" w:hAnsi="Times New Roman" w:cs="Times New Roman"/>
          <w:sz w:val="24"/>
          <w:szCs w:val="24"/>
        </w:rPr>
        <w:t>Teknoloji transferi konularında gerekli kararları alarak, gerçek ve tüzel kişilerle olan ilişkilere karar verilmesinden sorumludur.</w:t>
      </w:r>
    </w:p>
    <w:p w14:paraId="27B2546D" w14:textId="77777777" w:rsidR="00933C48" w:rsidRPr="00BF0664" w:rsidRDefault="00250C50"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ğ) </w:t>
      </w:r>
      <w:r w:rsidR="00933C48" w:rsidRPr="00BF0664">
        <w:rPr>
          <w:rFonts w:ascii="Times New Roman" w:hAnsi="Times New Roman" w:cs="Times New Roman"/>
          <w:sz w:val="24"/>
          <w:szCs w:val="24"/>
        </w:rPr>
        <w:t>FSMHK ayda bir toplanır. Gerek duyulduğunda olağ</w:t>
      </w:r>
      <w:r w:rsidR="002B111A">
        <w:rPr>
          <w:rFonts w:ascii="Times New Roman" w:hAnsi="Times New Roman" w:cs="Times New Roman"/>
          <w:sz w:val="24"/>
          <w:szCs w:val="24"/>
        </w:rPr>
        <w:t>anüstü toplantı düzenlenebilir.</w:t>
      </w:r>
    </w:p>
    <w:p w14:paraId="7F5DAC3D" w14:textId="6AB5DA77" w:rsidR="00933C48" w:rsidRPr="002B111A" w:rsidRDefault="00F679C1" w:rsidP="00250C50">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Merkezin s</w:t>
      </w:r>
      <w:r w:rsidR="00933C48" w:rsidRPr="002B111A">
        <w:rPr>
          <w:rFonts w:ascii="Times New Roman" w:hAnsi="Times New Roman" w:cs="Times New Roman"/>
          <w:b/>
          <w:sz w:val="24"/>
          <w:szCs w:val="24"/>
        </w:rPr>
        <w:t>orumlulukları</w:t>
      </w:r>
    </w:p>
    <w:p w14:paraId="47A5ADC6" w14:textId="5D8AF274" w:rsidR="00933C48" w:rsidRPr="00BF0664" w:rsidRDefault="00933C48" w:rsidP="00250C50">
      <w:pPr>
        <w:spacing w:after="0" w:line="360" w:lineRule="auto"/>
        <w:ind w:firstLine="851"/>
        <w:jc w:val="both"/>
        <w:rPr>
          <w:rFonts w:ascii="Times New Roman" w:hAnsi="Times New Roman" w:cs="Times New Roman"/>
          <w:sz w:val="24"/>
          <w:szCs w:val="24"/>
        </w:rPr>
      </w:pPr>
      <w:r w:rsidRPr="002B111A">
        <w:rPr>
          <w:rFonts w:ascii="Times New Roman" w:hAnsi="Times New Roman" w:cs="Times New Roman"/>
          <w:b/>
          <w:sz w:val="24"/>
          <w:szCs w:val="24"/>
        </w:rPr>
        <w:t>MADDE 11</w:t>
      </w:r>
      <w:r w:rsidR="00F679C1">
        <w:rPr>
          <w:rFonts w:ascii="Times New Roman" w:hAnsi="Times New Roman" w:cs="Times New Roman"/>
          <w:b/>
          <w:sz w:val="24"/>
          <w:szCs w:val="24"/>
        </w:rPr>
        <w:t xml:space="preserve"> </w:t>
      </w:r>
      <w:r w:rsidRPr="002B111A">
        <w:rPr>
          <w:rFonts w:ascii="Times New Roman" w:hAnsi="Times New Roman" w:cs="Times New Roman"/>
          <w:b/>
          <w:sz w:val="24"/>
          <w:szCs w:val="24"/>
        </w:rPr>
        <w:t>-</w:t>
      </w:r>
      <w:r w:rsidRPr="00BF0664">
        <w:rPr>
          <w:rFonts w:ascii="Times New Roman" w:hAnsi="Times New Roman" w:cs="Times New Roman"/>
          <w:sz w:val="24"/>
          <w:szCs w:val="24"/>
        </w:rPr>
        <w:t xml:space="preserve"> (1) Aşağıda belirtilen iş ve işlemler Merkez tarafından yürütülür.</w:t>
      </w:r>
    </w:p>
    <w:p w14:paraId="3A086A75"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w:t>
      </w:r>
      <w:r w:rsidR="00933C48" w:rsidRPr="00BF0664">
        <w:rPr>
          <w:rFonts w:ascii="Times New Roman" w:hAnsi="Times New Roman" w:cs="Times New Roman"/>
          <w:sz w:val="24"/>
          <w:szCs w:val="24"/>
        </w:rPr>
        <w:t>Merkez, FSMHK’nın sekretaryasını yürütür.</w:t>
      </w:r>
    </w:p>
    <w:p w14:paraId="6FE8E910"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 </w:t>
      </w:r>
      <w:r w:rsidR="00933C48" w:rsidRPr="00BF0664">
        <w:rPr>
          <w:rFonts w:ascii="Times New Roman" w:hAnsi="Times New Roman" w:cs="Times New Roman"/>
          <w:sz w:val="24"/>
          <w:szCs w:val="24"/>
        </w:rPr>
        <w:t>Merkez, FSMHK toplantıları sonucunda hazırlanan tutanakları ilgililere duyurmak ve arşivlemekle yükümlüdür.</w:t>
      </w:r>
    </w:p>
    <w:p w14:paraId="5541ED7E"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c) Merkez</w:t>
      </w:r>
      <w:r w:rsidR="00933C48" w:rsidRPr="00BF0664">
        <w:rPr>
          <w:rFonts w:ascii="Times New Roman" w:hAnsi="Times New Roman" w:cs="Times New Roman"/>
          <w:sz w:val="24"/>
          <w:szCs w:val="24"/>
        </w:rPr>
        <w:t>, buluş yapan kişiler tarafından FSMHK’ne bildirilen BBF veya buluşa ilişkin bilgilerin/belgelerin patent vekiline gönderilmesinden sorumludur.</w:t>
      </w:r>
    </w:p>
    <w:p w14:paraId="5D40DD27" w14:textId="77777777" w:rsidR="00933C48" w:rsidRPr="00BF0664" w:rsidRDefault="00933C48" w:rsidP="00250C50">
      <w:pPr>
        <w:spacing w:after="0" w:line="360" w:lineRule="auto"/>
        <w:ind w:firstLine="851"/>
        <w:jc w:val="both"/>
        <w:rPr>
          <w:rFonts w:ascii="Times New Roman" w:hAnsi="Times New Roman" w:cs="Times New Roman"/>
          <w:sz w:val="24"/>
          <w:szCs w:val="24"/>
        </w:rPr>
      </w:pPr>
      <w:r w:rsidRPr="00BF0664">
        <w:rPr>
          <w:rFonts w:ascii="Times New Roman" w:hAnsi="Times New Roman" w:cs="Times New Roman"/>
          <w:sz w:val="24"/>
          <w:szCs w:val="24"/>
        </w:rPr>
        <w:t>ç) Patent vekilinin hazırladığı ve ilgili buluş sahibine, Merkez ilgilisine gönderdiği ön araştırma raporunun akıbetini takip etmekten sorumludur.</w:t>
      </w:r>
    </w:p>
    <w:p w14:paraId="1C710DF7"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d) </w:t>
      </w:r>
      <w:r w:rsidR="00933C48" w:rsidRPr="00BF0664">
        <w:rPr>
          <w:rFonts w:ascii="Times New Roman" w:hAnsi="Times New Roman" w:cs="Times New Roman"/>
          <w:sz w:val="24"/>
          <w:szCs w:val="24"/>
        </w:rPr>
        <w:t xml:space="preserve">Patent, faydalı model, endüstriyel tasarım, coğrafi işaret ve geleneksel ürün adı, </w:t>
      </w:r>
      <w:proofErr w:type="gramStart"/>
      <w:r w:rsidR="00933C48" w:rsidRPr="00BF0664">
        <w:rPr>
          <w:rFonts w:ascii="Times New Roman" w:hAnsi="Times New Roman" w:cs="Times New Roman"/>
          <w:sz w:val="24"/>
          <w:szCs w:val="24"/>
        </w:rPr>
        <w:t>entegre</w:t>
      </w:r>
      <w:proofErr w:type="gramEnd"/>
      <w:r w:rsidR="00933C48" w:rsidRPr="00BF0664">
        <w:rPr>
          <w:rFonts w:ascii="Times New Roman" w:hAnsi="Times New Roman" w:cs="Times New Roman"/>
          <w:sz w:val="24"/>
          <w:szCs w:val="24"/>
        </w:rPr>
        <w:t xml:space="preserve"> devre topografyası ve marka başvurularının yapılmasını sağlamak amacıyla patent ve marka vekili ile ilgili iletişimi kurmakla yükümlüdür. Başvuru belgelerinin alınmasına kadar olan aşamaları takip etmekle yükümlüdür. Başvuru aşamalarındaki gelişmeleri takip ederek, bu aşamaları raporlandırarak FSMHK’yı bilgilendirmekle yükümlüdür.</w:t>
      </w:r>
    </w:p>
    <w:p w14:paraId="38318CAE" w14:textId="77777777" w:rsidR="00933C48" w:rsidRPr="00BF0664" w:rsidRDefault="002B111A"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e) </w:t>
      </w:r>
      <w:r w:rsidR="00933C48" w:rsidRPr="00BF0664">
        <w:rPr>
          <w:rFonts w:ascii="Times New Roman" w:hAnsi="Times New Roman" w:cs="Times New Roman"/>
          <w:sz w:val="24"/>
          <w:szCs w:val="24"/>
        </w:rPr>
        <w:t xml:space="preserve">Patent ve Marka Vekili ile temasa geçerek buluşa ilişkin ön araştırma yapılmasından, patent/faydalı model, marka, endüstriyel tasarım başvurusu/belgesine ilişkin sicil kayıt yenileme işlemleri </w:t>
      </w:r>
      <w:proofErr w:type="gramStart"/>
      <w:r w:rsidR="00933C48" w:rsidRPr="00BF0664">
        <w:rPr>
          <w:rFonts w:ascii="Times New Roman" w:hAnsi="Times New Roman" w:cs="Times New Roman"/>
          <w:sz w:val="24"/>
          <w:szCs w:val="24"/>
        </w:rPr>
        <w:t>dahil</w:t>
      </w:r>
      <w:proofErr w:type="gramEnd"/>
      <w:r w:rsidR="00933C48" w:rsidRPr="00BF0664">
        <w:rPr>
          <w:rFonts w:ascii="Times New Roman" w:hAnsi="Times New Roman" w:cs="Times New Roman"/>
          <w:sz w:val="24"/>
          <w:szCs w:val="24"/>
        </w:rPr>
        <w:t xml:space="preserve"> tüm sürece ait işlemlerin takip edilmesinden ve ilgili yerlere bildirilmesinden sorumludur.</w:t>
      </w:r>
    </w:p>
    <w:p w14:paraId="5FEEC1C8" w14:textId="6A160A16" w:rsidR="002B111A" w:rsidRDefault="00071294"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f</w:t>
      </w:r>
      <w:r w:rsidR="002B111A">
        <w:rPr>
          <w:rFonts w:ascii="Times New Roman" w:hAnsi="Times New Roman" w:cs="Times New Roman"/>
          <w:sz w:val="24"/>
          <w:szCs w:val="24"/>
        </w:rPr>
        <w:t xml:space="preserve">) </w:t>
      </w:r>
      <w:r w:rsidR="00933C48" w:rsidRPr="00BF0664">
        <w:rPr>
          <w:rFonts w:ascii="Times New Roman" w:hAnsi="Times New Roman" w:cs="Times New Roman"/>
          <w:sz w:val="24"/>
          <w:szCs w:val="24"/>
        </w:rPr>
        <w:t>Yukarıda belirtilen işlemlerle ilgili notların ve kayıtların M</w:t>
      </w:r>
      <w:r>
        <w:rPr>
          <w:rFonts w:ascii="Times New Roman" w:hAnsi="Times New Roman" w:cs="Times New Roman"/>
          <w:sz w:val="24"/>
          <w:szCs w:val="24"/>
        </w:rPr>
        <w:t>erkez</w:t>
      </w:r>
      <w:r w:rsidR="00933C48" w:rsidRPr="00BF0664">
        <w:rPr>
          <w:rFonts w:ascii="Times New Roman" w:hAnsi="Times New Roman" w:cs="Times New Roman"/>
          <w:sz w:val="24"/>
          <w:szCs w:val="24"/>
        </w:rPr>
        <w:t>de bulundurulmasından, tutulmasından, bunların dosyalanmasından, arşivlenmesinden ve şeklen incelenmesinden sorumludur. Fikri Sınaî Mülkiyet Hakları ile ilgili mevzuatları, kanunları takip ederek, politikalarının yaygınlaştırılması, geliştirilmesi, farkındalık yaratılması için gerekli çalı</w:t>
      </w:r>
      <w:r w:rsidR="002B111A">
        <w:rPr>
          <w:rFonts w:ascii="Times New Roman" w:hAnsi="Times New Roman" w:cs="Times New Roman"/>
          <w:sz w:val="24"/>
          <w:szCs w:val="24"/>
        </w:rPr>
        <w:t>şmaları yürütmekten sorumludur.</w:t>
      </w:r>
    </w:p>
    <w:p w14:paraId="658CF5F0" w14:textId="77777777" w:rsidR="00250C50" w:rsidRPr="00BF0664" w:rsidRDefault="00250C50" w:rsidP="00250C50">
      <w:pPr>
        <w:spacing w:after="0" w:line="360" w:lineRule="auto"/>
        <w:ind w:firstLine="851"/>
        <w:jc w:val="both"/>
        <w:rPr>
          <w:rFonts w:ascii="Times New Roman" w:hAnsi="Times New Roman" w:cs="Times New Roman"/>
          <w:sz w:val="24"/>
          <w:szCs w:val="24"/>
        </w:rPr>
      </w:pPr>
    </w:p>
    <w:p w14:paraId="6BC3E1AF" w14:textId="77777777" w:rsidR="00933C48" w:rsidRPr="002B111A" w:rsidRDefault="00933C48" w:rsidP="00250C50">
      <w:pPr>
        <w:spacing w:after="0" w:line="360" w:lineRule="auto"/>
        <w:ind w:firstLine="851"/>
        <w:jc w:val="center"/>
        <w:rPr>
          <w:rFonts w:ascii="Times New Roman" w:hAnsi="Times New Roman" w:cs="Times New Roman"/>
          <w:b/>
          <w:sz w:val="24"/>
          <w:szCs w:val="24"/>
        </w:rPr>
      </w:pPr>
      <w:r w:rsidRPr="002B111A">
        <w:rPr>
          <w:rFonts w:ascii="Times New Roman" w:hAnsi="Times New Roman" w:cs="Times New Roman"/>
          <w:b/>
          <w:sz w:val="24"/>
          <w:szCs w:val="24"/>
        </w:rPr>
        <w:t>DÖRDÜNCÜ BÖLÜM</w:t>
      </w:r>
    </w:p>
    <w:p w14:paraId="62591297" w14:textId="79C66874" w:rsidR="00250C50" w:rsidRPr="002B111A" w:rsidRDefault="00933C48" w:rsidP="00F679C1">
      <w:pPr>
        <w:spacing w:after="0" w:line="360" w:lineRule="auto"/>
        <w:ind w:firstLine="851"/>
        <w:jc w:val="center"/>
        <w:rPr>
          <w:rFonts w:ascii="Times New Roman" w:hAnsi="Times New Roman" w:cs="Times New Roman"/>
          <w:b/>
          <w:sz w:val="24"/>
          <w:szCs w:val="24"/>
        </w:rPr>
      </w:pPr>
      <w:r w:rsidRPr="002B111A">
        <w:rPr>
          <w:rFonts w:ascii="Times New Roman" w:hAnsi="Times New Roman" w:cs="Times New Roman"/>
          <w:b/>
          <w:sz w:val="24"/>
          <w:szCs w:val="24"/>
        </w:rPr>
        <w:t>Çeşitli ve Son Hükümler</w:t>
      </w:r>
    </w:p>
    <w:p w14:paraId="0E2B27FD" w14:textId="7669D24C" w:rsidR="00933C48" w:rsidRPr="002B111A" w:rsidRDefault="00F679C1" w:rsidP="00250C50">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lastRenderedPageBreak/>
        <w:t>Çeşitli ve s</w:t>
      </w:r>
      <w:r w:rsidR="00933C48" w:rsidRPr="002B111A">
        <w:rPr>
          <w:rFonts w:ascii="Times New Roman" w:hAnsi="Times New Roman" w:cs="Times New Roman"/>
          <w:b/>
          <w:sz w:val="24"/>
          <w:szCs w:val="24"/>
        </w:rPr>
        <w:t>on</w:t>
      </w:r>
      <w:r>
        <w:rPr>
          <w:rFonts w:ascii="Times New Roman" w:hAnsi="Times New Roman" w:cs="Times New Roman"/>
          <w:b/>
          <w:sz w:val="24"/>
          <w:szCs w:val="24"/>
        </w:rPr>
        <w:t xml:space="preserve"> h</w:t>
      </w:r>
      <w:r w:rsidR="00933C48" w:rsidRPr="002B111A">
        <w:rPr>
          <w:rFonts w:ascii="Times New Roman" w:hAnsi="Times New Roman" w:cs="Times New Roman"/>
          <w:b/>
          <w:sz w:val="24"/>
          <w:szCs w:val="24"/>
        </w:rPr>
        <w:t>ükümler</w:t>
      </w:r>
    </w:p>
    <w:p w14:paraId="166D7923" w14:textId="5826CC03" w:rsidR="00250C50" w:rsidRPr="00BF0664" w:rsidRDefault="00933C48" w:rsidP="00F679C1">
      <w:pPr>
        <w:spacing w:after="0" w:line="360" w:lineRule="auto"/>
        <w:ind w:firstLine="851"/>
        <w:jc w:val="both"/>
        <w:rPr>
          <w:rFonts w:ascii="Times New Roman" w:hAnsi="Times New Roman" w:cs="Times New Roman"/>
          <w:sz w:val="24"/>
          <w:szCs w:val="24"/>
        </w:rPr>
      </w:pPr>
      <w:r w:rsidRPr="002B111A">
        <w:rPr>
          <w:rFonts w:ascii="Times New Roman" w:hAnsi="Times New Roman" w:cs="Times New Roman"/>
          <w:b/>
          <w:sz w:val="24"/>
          <w:szCs w:val="24"/>
        </w:rPr>
        <w:t>MADDE 12 –</w:t>
      </w:r>
      <w:r w:rsidRPr="00BF0664">
        <w:rPr>
          <w:rFonts w:ascii="Times New Roman" w:hAnsi="Times New Roman" w:cs="Times New Roman"/>
          <w:sz w:val="24"/>
          <w:szCs w:val="24"/>
        </w:rPr>
        <w:t xml:space="preserve"> (1) Bu Yönerge’nin yürürlüğe giriş tarihi itibari ile Üniversiteye yapılmış buluş bildirimlerine ilişkin işlemler işbu Yöne</w:t>
      </w:r>
      <w:r w:rsidR="002B111A">
        <w:rPr>
          <w:rFonts w:ascii="Times New Roman" w:hAnsi="Times New Roman" w:cs="Times New Roman"/>
          <w:sz w:val="24"/>
          <w:szCs w:val="24"/>
        </w:rPr>
        <w:t>rge maddelerine göre yürütülür.</w:t>
      </w:r>
    </w:p>
    <w:p w14:paraId="00CCF295" w14:textId="018DF00B" w:rsidR="00071294" w:rsidRDefault="00F679C1" w:rsidP="00250C50">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Buluşların serbest b</w:t>
      </w:r>
      <w:r w:rsidR="00071294">
        <w:rPr>
          <w:rFonts w:ascii="Times New Roman" w:hAnsi="Times New Roman" w:cs="Times New Roman"/>
          <w:b/>
          <w:sz w:val="24"/>
          <w:szCs w:val="24"/>
        </w:rPr>
        <w:t>ırakılması</w:t>
      </w:r>
    </w:p>
    <w:p w14:paraId="29C31EBB" w14:textId="312102F8" w:rsidR="00071294" w:rsidRDefault="002B111A" w:rsidP="00F679C1">
      <w:pPr>
        <w:spacing w:after="0" w:line="360" w:lineRule="auto"/>
        <w:ind w:firstLine="851"/>
        <w:jc w:val="both"/>
        <w:rPr>
          <w:rFonts w:ascii="Times New Roman" w:hAnsi="Times New Roman" w:cs="Times New Roman"/>
          <w:sz w:val="24"/>
          <w:szCs w:val="24"/>
        </w:rPr>
      </w:pPr>
      <w:r>
        <w:rPr>
          <w:rFonts w:ascii="Times New Roman" w:hAnsi="Times New Roman" w:cs="Times New Roman"/>
          <w:b/>
          <w:sz w:val="24"/>
          <w:szCs w:val="24"/>
        </w:rPr>
        <w:t xml:space="preserve">MADDE 13 </w:t>
      </w:r>
      <w:r w:rsidR="00933C48" w:rsidRPr="002B111A">
        <w:rPr>
          <w:rFonts w:ascii="Times New Roman" w:hAnsi="Times New Roman" w:cs="Times New Roman"/>
          <w:b/>
          <w:sz w:val="24"/>
          <w:szCs w:val="24"/>
        </w:rPr>
        <w:t>-</w:t>
      </w:r>
      <w:r w:rsidR="00933C48" w:rsidRPr="00BF0664">
        <w:rPr>
          <w:rFonts w:ascii="Times New Roman" w:hAnsi="Times New Roman" w:cs="Times New Roman"/>
          <w:sz w:val="24"/>
          <w:szCs w:val="24"/>
        </w:rPr>
        <w:t xml:space="preserve"> (1) Üniversite, FSMHK’nın alacağı kararlar doğrultusunda ilgili buluşun herhangi bir FSMH’ları ile korunmasının menfaatine olmayacağı durumlarda buluşu serbest bırakıl</w:t>
      </w:r>
      <w:r w:rsidR="00372960">
        <w:rPr>
          <w:rFonts w:ascii="Times New Roman" w:hAnsi="Times New Roman" w:cs="Times New Roman"/>
          <w:sz w:val="24"/>
          <w:szCs w:val="24"/>
        </w:rPr>
        <w:t>abilir. Rüçhan hakkı ya da resmî</w:t>
      </w:r>
      <w:r w:rsidR="00933C48" w:rsidRPr="00BF0664">
        <w:rPr>
          <w:rFonts w:ascii="Times New Roman" w:hAnsi="Times New Roman" w:cs="Times New Roman"/>
          <w:sz w:val="24"/>
          <w:szCs w:val="24"/>
        </w:rPr>
        <w:t xml:space="preserve"> başvuru öncesi olası yayın sürelerinin geçirilmemesi için, buluşun serbest bırakılması 6769 sayılı Kanun’</w:t>
      </w:r>
      <w:r w:rsidR="00F679C1">
        <w:rPr>
          <w:rFonts w:ascii="Times New Roman" w:hAnsi="Times New Roman" w:cs="Times New Roman"/>
          <w:sz w:val="24"/>
          <w:szCs w:val="24"/>
        </w:rPr>
        <w:t>da belirtilen sürelerde yapılır.</w:t>
      </w:r>
    </w:p>
    <w:p w14:paraId="3D7EB1D8" w14:textId="6EA90EC9" w:rsidR="00250C50" w:rsidRPr="00071294" w:rsidRDefault="00F679C1" w:rsidP="00071294">
      <w:pPr>
        <w:spacing w:after="0" w:line="360" w:lineRule="auto"/>
        <w:ind w:left="143" w:firstLine="708"/>
        <w:jc w:val="both"/>
        <w:rPr>
          <w:rFonts w:ascii="Times New Roman" w:hAnsi="Times New Roman" w:cs="Times New Roman"/>
          <w:b/>
          <w:sz w:val="24"/>
          <w:szCs w:val="24"/>
        </w:rPr>
      </w:pPr>
      <w:r>
        <w:rPr>
          <w:rFonts w:ascii="Times New Roman" w:hAnsi="Times New Roman" w:cs="Times New Roman"/>
          <w:b/>
          <w:sz w:val="24"/>
          <w:szCs w:val="24"/>
        </w:rPr>
        <w:t>Hükmü bulunmayan h</w:t>
      </w:r>
      <w:r w:rsidR="00071294" w:rsidRPr="00071294">
        <w:rPr>
          <w:rFonts w:ascii="Times New Roman" w:hAnsi="Times New Roman" w:cs="Times New Roman"/>
          <w:b/>
          <w:sz w:val="24"/>
          <w:szCs w:val="24"/>
        </w:rPr>
        <w:t>aller</w:t>
      </w:r>
    </w:p>
    <w:p w14:paraId="0DF0FC6C" w14:textId="36129178" w:rsidR="00250C50" w:rsidRPr="00BF0664" w:rsidRDefault="00071294" w:rsidP="00F679C1">
      <w:pPr>
        <w:spacing w:after="0" w:line="360" w:lineRule="auto"/>
        <w:ind w:firstLine="851"/>
        <w:jc w:val="both"/>
        <w:rPr>
          <w:rFonts w:ascii="Times New Roman" w:hAnsi="Times New Roman" w:cs="Times New Roman"/>
          <w:sz w:val="24"/>
          <w:szCs w:val="24"/>
        </w:rPr>
      </w:pPr>
      <w:r>
        <w:rPr>
          <w:rFonts w:ascii="Times New Roman" w:hAnsi="Times New Roman" w:cs="Times New Roman"/>
          <w:b/>
          <w:sz w:val="24"/>
          <w:szCs w:val="24"/>
        </w:rPr>
        <w:t>MADDE 14</w:t>
      </w:r>
      <w:r w:rsidR="002B111A" w:rsidRPr="002B111A">
        <w:rPr>
          <w:rFonts w:ascii="Times New Roman" w:hAnsi="Times New Roman" w:cs="Times New Roman"/>
          <w:b/>
          <w:sz w:val="24"/>
          <w:szCs w:val="24"/>
        </w:rPr>
        <w:t xml:space="preserve"> </w:t>
      </w:r>
      <w:r w:rsidR="00933C48" w:rsidRPr="002B111A">
        <w:rPr>
          <w:rFonts w:ascii="Times New Roman" w:hAnsi="Times New Roman" w:cs="Times New Roman"/>
          <w:b/>
          <w:sz w:val="24"/>
          <w:szCs w:val="24"/>
        </w:rPr>
        <w:t>-</w:t>
      </w:r>
      <w:r w:rsidR="00C54D8E">
        <w:rPr>
          <w:rFonts w:ascii="Times New Roman" w:hAnsi="Times New Roman" w:cs="Times New Roman"/>
          <w:b/>
          <w:sz w:val="24"/>
          <w:szCs w:val="24"/>
        </w:rPr>
        <w:t xml:space="preserve"> </w:t>
      </w:r>
      <w:r w:rsidR="00933C48" w:rsidRPr="00BF0664">
        <w:rPr>
          <w:rFonts w:ascii="Times New Roman" w:hAnsi="Times New Roman" w:cs="Times New Roman"/>
          <w:sz w:val="24"/>
          <w:szCs w:val="24"/>
        </w:rPr>
        <w:t>(1) Bu Yönerge’de düzenlenmeyen hususlarda 6769 sayılı Sınaî Mülkiyet Kanunu ve ilgili yönetmelik, bunun yerine kabul edilecek kanun veya kanun hükmünde kararname hükümleri uygulanır.</w:t>
      </w:r>
    </w:p>
    <w:p w14:paraId="71107287" w14:textId="689DF30F" w:rsidR="00933C48" w:rsidRPr="002B111A" w:rsidRDefault="00F679C1" w:rsidP="00250C50">
      <w:pPr>
        <w:spacing w:after="0"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Yürürlükten k</w:t>
      </w:r>
      <w:r w:rsidR="00933C48" w:rsidRPr="002B111A">
        <w:rPr>
          <w:rFonts w:ascii="Times New Roman" w:hAnsi="Times New Roman" w:cs="Times New Roman"/>
          <w:b/>
          <w:sz w:val="24"/>
          <w:szCs w:val="24"/>
        </w:rPr>
        <w:t xml:space="preserve">aldırma </w:t>
      </w:r>
    </w:p>
    <w:p w14:paraId="52366F5E" w14:textId="3468CCCE" w:rsidR="00250C50" w:rsidRPr="00BF0664" w:rsidRDefault="00071294" w:rsidP="00F679C1">
      <w:pPr>
        <w:spacing w:after="0" w:line="360" w:lineRule="auto"/>
        <w:ind w:firstLine="851"/>
        <w:jc w:val="both"/>
        <w:rPr>
          <w:rFonts w:ascii="Times New Roman" w:hAnsi="Times New Roman" w:cs="Times New Roman"/>
          <w:sz w:val="24"/>
          <w:szCs w:val="24"/>
        </w:rPr>
      </w:pPr>
      <w:r>
        <w:rPr>
          <w:rFonts w:ascii="Times New Roman" w:hAnsi="Times New Roman" w:cs="Times New Roman"/>
          <w:b/>
          <w:sz w:val="24"/>
          <w:szCs w:val="24"/>
        </w:rPr>
        <w:t>MADDE 15</w:t>
      </w:r>
      <w:r w:rsidR="00933C48" w:rsidRPr="002B111A">
        <w:rPr>
          <w:rFonts w:ascii="Times New Roman" w:hAnsi="Times New Roman" w:cs="Times New Roman"/>
          <w:b/>
          <w:sz w:val="24"/>
          <w:szCs w:val="24"/>
        </w:rPr>
        <w:t xml:space="preserve"> –</w:t>
      </w:r>
      <w:r w:rsidR="00933C48" w:rsidRPr="00BF0664">
        <w:rPr>
          <w:rFonts w:ascii="Times New Roman" w:hAnsi="Times New Roman" w:cs="Times New Roman"/>
          <w:sz w:val="24"/>
          <w:szCs w:val="24"/>
        </w:rPr>
        <w:t xml:space="preserve"> (1) Ü</w:t>
      </w:r>
      <w:r>
        <w:rPr>
          <w:rFonts w:ascii="Times New Roman" w:hAnsi="Times New Roman" w:cs="Times New Roman"/>
          <w:sz w:val="24"/>
          <w:szCs w:val="24"/>
        </w:rPr>
        <w:t>niversite</w:t>
      </w:r>
      <w:r w:rsidR="00933C48" w:rsidRPr="00BF0664">
        <w:rPr>
          <w:rFonts w:ascii="Times New Roman" w:hAnsi="Times New Roman" w:cs="Times New Roman"/>
          <w:sz w:val="24"/>
          <w:szCs w:val="24"/>
        </w:rPr>
        <w:t xml:space="preserve"> S</w:t>
      </w:r>
      <w:r>
        <w:rPr>
          <w:rFonts w:ascii="Times New Roman" w:hAnsi="Times New Roman" w:cs="Times New Roman"/>
          <w:sz w:val="24"/>
          <w:szCs w:val="24"/>
        </w:rPr>
        <w:t>enatosu</w:t>
      </w:r>
      <w:r w:rsidR="00933C48" w:rsidRPr="00BF0664">
        <w:rPr>
          <w:rFonts w:ascii="Times New Roman" w:hAnsi="Times New Roman" w:cs="Times New Roman"/>
          <w:sz w:val="24"/>
          <w:szCs w:val="24"/>
        </w:rPr>
        <w:t xml:space="preserve">nun 28/02/2018 tarihli ve 02/14 sayılı kararı ile kabul edilerek yürürlüğe </w:t>
      </w:r>
      <w:r w:rsidR="00F679C1">
        <w:rPr>
          <w:rFonts w:ascii="Times New Roman" w:hAnsi="Times New Roman" w:cs="Times New Roman"/>
          <w:sz w:val="24"/>
          <w:szCs w:val="24"/>
        </w:rPr>
        <w:t>giren</w:t>
      </w:r>
      <w:r w:rsidR="00933C48" w:rsidRPr="00BF0664">
        <w:rPr>
          <w:rFonts w:ascii="Times New Roman" w:hAnsi="Times New Roman" w:cs="Times New Roman"/>
          <w:sz w:val="24"/>
          <w:szCs w:val="24"/>
        </w:rPr>
        <w:t xml:space="preserve"> “Çanakkale Onsekiz Mart Üniversitesi Fikri Sınai Mülkiyet Hakları Yönergesi” yürürlükten kaldırılmıştır.</w:t>
      </w:r>
    </w:p>
    <w:p w14:paraId="0D5B3CFF" w14:textId="77777777" w:rsidR="00933C48" w:rsidRPr="002B111A" w:rsidRDefault="00933C48" w:rsidP="00250C50">
      <w:pPr>
        <w:spacing w:after="0" w:line="360" w:lineRule="auto"/>
        <w:ind w:firstLine="851"/>
        <w:jc w:val="both"/>
        <w:rPr>
          <w:rFonts w:ascii="Times New Roman" w:hAnsi="Times New Roman" w:cs="Times New Roman"/>
          <w:b/>
          <w:sz w:val="24"/>
          <w:szCs w:val="24"/>
        </w:rPr>
      </w:pPr>
      <w:r w:rsidRPr="002B111A">
        <w:rPr>
          <w:rFonts w:ascii="Times New Roman" w:hAnsi="Times New Roman" w:cs="Times New Roman"/>
          <w:b/>
          <w:sz w:val="24"/>
          <w:szCs w:val="24"/>
        </w:rPr>
        <w:t>Yürürlük</w:t>
      </w:r>
    </w:p>
    <w:p w14:paraId="28B2D744" w14:textId="3098BE62" w:rsidR="00250C50" w:rsidRPr="00BF0664" w:rsidRDefault="00A65149" w:rsidP="00F679C1">
      <w:pPr>
        <w:spacing w:after="0" w:line="360" w:lineRule="auto"/>
        <w:ind w:firstLine="851"/>
        <w:jc w:val="both"/>
        <w:rPr>
          <w:rFonts w:ascii="Times New Roman" w:hAnsi="Times New Roman" w:cs="Times New Roman"/>
          <w:sz w:val="24"/>
          <w:szCs w:val="24"/>
        </w:rPr>
      </w:pPr>
      <w:r>
        <w:rPr>
          <w:rFonts w:ascii="Times New Roman" w:hAnsi="Times New Roman" w:cs="Times New Roman"/>
          <w:b/>
          <w:sz w:val="24"/>
          <w:szCs w:val="24"/>
        </w:rPr>
        <w:t>MADDE 16</w:t>
      </w:r>
      <w:r w:rsidR="00933C48" w:rsidRPr="002B111A">
        <w:rPr>
          <w:rFonts w:ascii="Times New Roman" w:hAnsi="Times New Roman" w:cs="Times New Roman"/>
          <w:b/>
          <w:sz w:val="24"/>
          <w:szCs w:val="24"/>
        </w:rPr>
        <w:t xml:space="preserve"> -</w:t>
      </w:r>
      <w:r w:rsidR="00933C48" w:rsidRPr="00BF0664">
        <w:rPr>
          <w:rFonts w:ascii="Times New Roman" w:hAnsi="Times New Roman" w:cs="Times New Roman"/>
          <w:sz w:val="24"/>
          <w:szCs w:val="24"/>
        </w:rPr>
        <w:t xml:space="preserve"> (1) Bu Yönerge Senatoda onaylandığı tarihte yürürlüğe girer.</w:t>
      </w:r>
    </w:p>
    <w:p w14:paraId="6FF92252" w14:textId="77777777" w:rsidR="00933C48" w:rsidRPr="002B111A" w:rsidRDefault="00933C48" w:rsidP="00250C50">
      <w:pPr>
        <w:spacing w:after="0" w:line="360" w:lineRule="auto"/>
        <w:ind w:firstLine="851"/>
        <w:jc w:val="both"/>
        <w:rPr>
          <w:rFonts w:ascii="Times New Roman" w:hAnsi="Times New Roman" w:cs="Times New Roman"/>
          <w:b/>
          <w:sz w:val="24"/>
          <w:szCs w:val="24"/>
        </w:rPr>
      </w:pPr>
      <w:r w:rsidRPr="002B111A">
        <w:rPr>
          <w:rFonts w:ascii="Times New Roman" w:hAnsi="Times New Roman" w:cs="Times New Roman"/>
          <w:b/>
          <w:sz w:val="24"/>
          <w:szCs w:val="24"/>
        </w:rPr>
        <w:t>Yürütme</w:t>
      </w:r>
    </w:p>
    <w:p w14:paraId="43A68B1E" w14:textId="79D3522B" w:rsidR="00067D88" w:rsidRPr="00BF0664" w:rsidRDefault="00A65149" w:rsidP="00250C50">
      <w:pPr>
        <w:spacing w:after="0" w:line="360" w:lineRule="auto"/>
        <w:ind w:firstLine="851"/>
        <w:jc w:val="both"/>
        <w:rPr>
          <w:rFonts w:ascii="Times New Roman" w:hAnsi="Times New Roman" w:cs="Times New Roman"/>
          <w:sz w:val="24"/>
          <w:szCs w:val="24"/>
        </w:rPr>
      </w:pPr>
      <w:r>
        <w:rPr>
          <w:rFonts w:ascii="Times New Roman" w:hAnsi="Times New Roman" w:cs="Times New Roman"/>
          <w:b/>
          <w:sz w:val="24"/>
          <w:szCs w:val="24"/>
        </w:rPr>
        <w:t>MADDE 17</w:t>
      </w:r>
      <w:r w:rsidR="00933C48" w:rsidRPr="002B111A">
        <w:rPr>
          <w:rFonts w:ascii="Times New Roman" w:hAnsi="Times New Roman" w:cs="Times New Roman"/>
          <w:b/>
          <w:sz w:val="24"/>
          <w:szCs w:val="24"/>
        </w:rPr>
        <w:t xml:space="preserve"> -</w:t>
      </w:r>
      <w:r w:rsidR="00250C50">
        <w:rPr>
          <w:rFonts w:ascii="Times New Roman" w:hAnsi="Times New Roman" w:cs="Times New Roman"/>
          <w:sz w:val="24"/>
          <w:szCs w:val="24"/>
        </w:rPr>
        <w:t xml:space="preserve"> (1) Bu Yönerge hükümlerini</w:t>
      </w:r>
      <w:r w:rsidR="00933C48" w:rsidRPr="00BF0664">
        <w:rPr>
          <w:rFonts w:ascii="Times New Roman" w:hAnsi="Times New Roman" w:cs="Times New Roman"/>
          <w:sz w:val="24"/>
          <w:szCs w:val="24"/>
        </w:rPr>
        <w:t xml:space="preserve"> Rektör yürütür.</w:t>
      </w:r>
    </w:p>
    <w:sectPr w:rsidR="00067D88" w:rsidRPr="00BF0664" w:rsidSect="00B229CC">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89EC9" w14:textId="77777777" w:rsidR="00853391" w:rsidRDefault="00853391" w:rsidP="00372960">
      <w:pPr>
        <w:spacing w:after="0" w:line="240" w:lineRule="auto"/>
      </w:pPr>
      <w:r>
        <w:separator/>
      </w:r>
    </w:p>
  </w:endnote>
  <w:endnote w:type="continuationSeparator" w:id="0">
    <w:p w14:paraId="7CF7B7AA" w14:textId="77777777" w:rsidR="00853391" w:rsidRDefault="00853391" w:rsidP="00372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63CE03" w14:textId="77777777" w:rsidR="00853391" w:rsidRDefault="00853391" w:rsidP="00372960">
      <w:pPr>
        <w:spacing w:after="0" w:line="240" w:lineRule="auto"/>
      </w:pPr>
      <w:r>
        <w:separator/>
      </w:r>
    </w:p>
  </w:footnote>
  <w:footnote w:type="continuationSeparator" w:id="0">
    <w:p w14:paraId="0CE1242A" w14:textId="77777777" w:rsidR="00853391" w:rsidRDefault="00853391" w:rsidP="003729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3A663" w14:textId="6A4373B4" w:rsidR="00372960" w:rsidRDefault="00372960">
    <w:pPr>
      <w:pStyle w:val="stBilgi"/>
    </w:pPr>
    <w:r>
      <w:rPr>
        <w:noProof/>
        <w:lang w:eastAsia="tr-TR"/>
      </w:rPr>
      <w:drawing>
        <wp:anchor distT="0" distB="0" distL="114300" distR="114300" simplePos="0" relativeHeight="251658240" behindDoc="1" locked="0" layoutInCell="1" allowOverlap="1" wp14:anchorId="6685FDB5" wp14:editId="67A49E14">
          <wp:simplePos x="0" y="0"/>
          <wp:positionH relativeFrom="column">
            <wp:posOffset>2494280</wp:posOffset>
          </wp:positionH>
          <wp:positionV relativeFrom="paragraph">
            <wp:posOffset>-318135</wp:posOffset>
          </wp:positionV>
          <wp:extent cx="723900" cy="727075"/>
          <wp:effectExtent l="0" t="0" r="0" b="0"/>
          <wp:wrapThrough wrapText="bothSides">
            <wp:wrapPolygon edited="0">
              <wp:start x="6253" y="0"/>
              <wp:lineTo x="0" y="2830"/>
              <wp:lineTo x="0" y="14714"/>
              <wp:lineTo x="1705" y="18110"/>
              <wp:lineTo x="5684" y="20940"/>
              <wp:lineTo x="6253" y="20940"/>
              <wp:lineTo x="14779" y="20940"/>
              <wp:lineTo x="15347" y="20940"/>
              <wp:lineTo x="19326" y="18110"/>
              <wp:lineTo x="21032" y="14714"/>
              <wp:lineTo x="21032" y="2830"/>
              <wp:lineTo x="14779" y="0"/>
              <wp:lineTo x="6253" y="0"/>
            </wp:wrapPolygon>
          </wp:wrapThrough>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u_logo_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707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460CE"/>
    <w:rsid w:val="00071294"/>
    <w:rsid w:val="000A5C11"/>
    <w:rsid w:val="0013374D"/>
    <w:rsid w:val="00250C50"/>
    <w:rsid w:val="002B111A"/>
    <w:rsid w:val="002F2042"/>
    <w:rsid w:val="00372960"/>
    <w:rsid w:val="00562965"/>
    <w:rsid w:val="00572CEF"/>
    <w:rsid w:val="005803A8"/>
    <w:rsid w:val="007460CE"/>
    <w:rsid w:val="00782816"/>
    <w:rsid w:val="00785EE8"/>
    <w:rsid w:val="00853391"/>
    <w:rsid w:val="008A193D"/>
    <w:rsid w:val="008E722F"/>
    <w:rsid w:val="009328D1"/>
    <w:rsid w:val="00933C48"/>
    <w:rsid w:val="00991666"/>
    <w:rsid w:val="009C1373"/>
    <w:rsid w:val="00A43B48"/>
    <w:rsid w:val="00A65149"/>
    <w:rsid w:val="00AF3A41"/>
    <w:rsid w:val="00B229CC"/>
    <w:rsid w:val="00BF0664"/>
    <w:rsid w:val="00C22918"/>
    <w:rsid w:val="00C54D8E"/>
    <w:rsid w:val="00CB2A29"/>
    <w:rsid w:val="00D376EF"/>
    <w:rsid w:val="00E24444"/>
    <w:rsid w:val="00F11395"/>
    <w:rsid w:val="00F679C1"/>
    <w:rsid w:val="00F745F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A44F1D"/>
  <w15:docId w15:val="{AE4C8C75-7822-49CA-9892-EC4B5ED08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9C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AklamaBavurusu">
    <w:name w:val="annotation reference"/>
    <w:basedOn w:val="VarsaylanParagrafYazTipi"/>
    <w:uiPriority w:val="99"/>
    <w:semiHidden/>
    <w:unhideWhenUsed/>
    <w:rsid w:val="000A5C11"/>
    <w:rPr>
      <w:sz w:val="16"/>
      <w:szCs w:val="16"/>
    </w:rPr>
  </w:style>
  <w:style w:type="paragraph" w:styleId="AklamaMetni">
    <w:name w:val="annotation text"/>
    <w:basedOn w:val="Normal"/>
    <w:link w:val="AklamaMetniChar"/>
    <w:uiPriority w:val="99"/>
    <w:semiHidden/>
    <w:unhideWhenUsed/>
    <w:rsid w:val="000A5C1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A5C11"/>
    <w:rPr>
      <w:sz w:val="20"/>
      <w:szCs w:val="20"/>
    </w:rPr>
  </w:style>
  <w:style w:type="paragraph" w:styleId="AklamaKonusu">
    <w:name w:val="annotation subject"/>
    <w:basedOn w:val="AklamaMetni"/>
    <w:next w:val="AklamaMetni"/>
    <w:link w:val="AklamaKonusuChar"/>
    <w:uiPriority w:val="99"/>
    <w:semiHidden/>
    <w:unhideWhenUsed/>
    <w:rsid w:val="000A5C11"/>
    <w:rPr>
      <w:b/>
      <w:bCs/>
    </w:rPr>
  </w:style>
  <w:style w:type="character" w:customStyle="1" w:styleId="AklamaKonusuChar">
    <w:name w:val="Açıklama Konusu Char"/>
    <w:basedOn w:val="AklamaMetniChar"/>
    <w:link w:val="AklamaKonusu"/>
    <w:uiPriority w:val="99"/>
    <w:semiHidden/>
    <w:rsid w:val="000A5C11"/>
    <w:rPr>
      <w:b/>
      <w:bCs/>
      <w:sz w:val="20"/>
      <w:szCs w:val="20"/>
    </w:rPr>
  </w:style>
  <w:style w:type="paragraph" w:styleId="BalonMetni">
    <w:name w:val="Balloon Text"/>
    <w:basedOn w:val="Normal"/>
    <w:link w:val="BalonMetniChar"/>
    <w:uiPriority w:val="99"/>
    <w:semiHidden/>
    <w:unhideWhenUsed/>
    <w:rsid w:val="000A5C1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A5C11"/>
    <w:rPr>
      <w:rFonts w:ascii="Tahoma" w:hAnsi="Tahoma" w:cs="Tahoma"/>
      <w:sz w:val="16"/>
      <w:szCs w:val="16"/>
    </w:rPr>
  </w:style>
  <w:style w:type="paragraph" w:styleId="stBilgi">
    <w:name w:val="header"/>
    <w:basedOn w:val="Normal"/>
    <w:link w:val="stBilgiChar"/>
    <w:uiPriority w:val="99"/>
    <w:unhideWhenUsed/>
    <w:rsid w:val="0037296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72960"/>
  </w:style>
  <w:style w:type="paragraph" w:styleId="AltBilgi">
    <w:name w:val="footer"/>
    <w:basedOn w:val="Normal"/>
    <w:link w:val="AltBilgiChar"/>
    <w:uiPriority w:val="99"/>
    <w:unhideWhenUsed/>
    <w:rsid w:val="0037296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72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9</Pages>
  <Words>2979</Words>
  <Characters>16985</Characters>
  <Application>Microsoft Office Word</Application>
  <DocSecurity>0</DocSecurity>
  <Lines>141</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By Mehmet ;)</Company>
  <LinksUpToDate>false</LinksUpToDate>
  <CharactersWithSpaces>19925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Fatma Durak</cp:lastModifiedBy>
  <cp:revision>21</cp:revision>
  <dcterms:created xsi:type="dcterms:W3CDTF">2021-06-30T07:20:00Z</dcterms:created>
  <dcterms:modified xsi:type="dcterms:W3CDTF">2021-08-26T12:02:00Z</dcterms:modified>
</cp:coreProperties>
</file>